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0FCD5" w14:textId="155F4D7C" w:rsidR="0096651C" w:rsidRPr="005B78B7" w:rsidRDefault="0096651C" w:rsidP="00ED7FCA">
      <w:pPr>
        <w:pStyle w:val="Titre1"/>
        <w:rPr>
          <w:rFonts w:asciiTheme="minorHAnsi" w:hAnsiTheme="minorHAnsi" w:cstheme="minorHAnsi"/>
          <w:sz w:val="28"/>
          <w:szCs w:val="28"/>
        </w:rPr>
      </w:pPr>
      <w:r w:rsidRPr="005B78B7">
        <w:rPr>
          <w:rFonts w:asciiTheme="minorHAnsi" w:hAnsiTheme="minorHAnsi" w:cstheme="minorHAnsi"/>
          <w:sz w:val="28"/>
          <w:szCs w:val="28"/>
        </w:rPr>
        <w:t xml:space="preserve">Plan de diffusion des Bourses citoyennes et citoyens du monde (BCCM) </w:t>
      </w:r>
    </w:p>
    <w:p w14:paraId="2B90489A" w14:textId="1873ECC3" w:rsidR="0096651C" w:rsidRPr="005B78B7" w:rsidRDefault="0096651C" w:rsidP="0096651C">
      <w:pPr>
        <w:pStyle w:val="NormalWeb"/>
        <w:shd w:val="clear" w:color="auto" w:fill="FFFFFF"/>
        <w:spacing w:before="0" w:beforeAutospacing="0" w:after="0" w:afterAutospacing="0"/>
        <w:rPr>
          <w:rFonts w:asciiTheme="minorHAnsi" w:hAnsiTheme="minorHAnsi" w:cstheme="minorHAnsi"/>
          <w:color w:val="656565"/>
        </w:rPr>
      </w:pPr>
      <w:r w:rsidRPr="005B78B7">
        <w:rPr>
          <w:rFonts w:asciiTheme="minorHAnsi" w:hAnsiTheme="minorHAnsi" w:cstheme="minorHAnsi"/>
          <w:sz w:val="28"/>
          <w:szCs w:val="28"/>
        </w:rPr>
        <w:t>Pour toute question sur le processus de sélection, écrivez à</w:t>
      </w:r>
      <w:r w:rsidRPr="005B78B7">
        <w:rPr>
          <w:rFonts w:asciiTheme="minorHAnsi" w:hAnsiTheme="minorHAnsi" w:cstheme="minorHAnsi"/>
          <w:color w:val="333333"/>
          <w:sz w:val="28"/>
          <w:szCs w:val="28"/>
          <w:shd w:val="clear" w:color="auto" w:fill="FFFFFF"/>
        </w:rPr>
        <w:t> </w:t>
      </w:r>
      <w:r w:rsidRPr="005B78B7">
        <w:rPr>
          <w:rFonts w:asciiTheme="minorHAnsi" w:hAnsiTheme="minorHAnsi" w:cstheme="minorHAnsi"/>
          <w:color w:val="656565"/>
        </w:rPr>
        <w:t xml:space="preserve">: </w:t>
      </w:r>
    </w:p>
    <w:p w14:paraId="34C2C6BE" w14:textId="09B004B1" w:rsidR="00476B19" w:rsidRPr="00476B19" w:rsidRDefault="00E3084C" w:rsidP="00E3084C">
      <w:pPr>
        <w:pStyle w:val="NormalWeb"/>
        <w:numPr>
          <w:ilvl w:val="0"/>
          <w:numId w:val="16"/>
        </w:numPr>
        <w:ind w:right="-241"/>
        <w:rPr>
          <w:lang w:eastAsia="en-US"/>
        </w:rPr>
      </w:pPr>
      <w:hyperlink r:id="rId7" w:history="1">
        <w:r w:rsidRPr="00E844F3">
          <w:rPr>
            <w:rStyle w:val="Hyperlien"/>
            <w:rFonts w:asciiTheme="minorHAnsi" w:hAnsiTheme="minorHAnsi" w:cstheme="minorHAnsi"/>
            <w:sz w:val="28"/>
            <w:szCs w:val="28"/>
          </w:rPr>
          <w:t>excellence@bbaf.ulava</w:t>
        </w:r>
        <w:r w:rsidRPr="00E844F3">
          <w:rPr>
            <w:rStyle w:val="Hyperlien"/>
            <w:rFonts w:asciiTheme="minorHAnsi" w:hAnsiTheme="minorHAnsi" w:cstheme="minorHAnsi"/>
            <w:sz w:val="28"/>
            <w:szCs w:val="28"/>
          </w:rPr>
          <w:t>l</w:t>
        </w:r>
        <w:r w:rsidRPr="00E844F3">
          <w:rPr>
            <w:rStyle w:val="Hyperlien"/>
            <w:rFonts w:asciiTheme="minorHAnsi" w:hAnsiTheme="minorHAnsi" w:cstheme="minorHAnsi"/>
            <w:sz w:val="28"/>
            <w:szCs w:val="28"/>
          </w:rPr>
          <w:t>.ca</w:t>
        </w:r>
      </w:hyperlink>
      <w:r w:rsidRPr="00E3084C">
        <w:rPr>
          <w:rStyle w:val="Hyperlien"/>
          <w:rFonts w:asciiTheme="minorHAnsi" w:hAnsiTheme="minorHAnsi" w:cstheme="minorHAnsi"/>
          <w:sz w:val="28"/>
          <w:szCs w:val="28"/>
          <w:u w:val="none"/>
        </w:rPr>
        <w:t xml:space="preserve"> </w:t>
      </w:r>
      <w:r w:rsidR="0096651C" w:rsidRPr="00E3084C">
        <w:rPr>
          <w:rFonts w:asciiTheme="minorHAnsi" w:hAnsiTheme="minorHAnsi" w:cstheme="minorHAnsi"/>
          <w:sz w:val="28"/>
          <w:szCs w:val="28"/>
        </w:rPr>
        <w:t>(</w:t>
      </w:r>
      <w:r w:rsidR="00B042D3" w:rsidRPr="00E3084C">
        <w:rPr>
          <w:rFonts w:asciiTheme="minorHAnsi" w:hAnsiTheme="minorHAnsi" w:cstheme="minorHAnsi"/>
          <w:sz w:val="28"/>
          <w:szCs w:val="28"/>
        </w:rPr>
        <w:t>V</w:t>
      </w:r>
      <w:r w:rsidR="0096651C" w:rsidRPr="00E3084C">
        <w:rPr>
          <w:rFonts w:asciiTheme="minorHAnsi" w:hAnsiTheme="minorHAnsi" w:cstheme="minorHAnsi"/>
          <w:sz w:val="28"/>
          <w:szCs w:val="28"/>
        </w:rPr>
        <w:t>olet</w:t>
      </w:r>
      <w:r w:rsidR="00343439" w:rsidRPr="00E3084C">
        <w:rPr>
          <w:rFonts w:asciiTheme="minorHAnsi" w:hAnsiTheme="minorHAnsi" w:cstheme="minorHAnsi"/>
          <w:sz w:val="28"/>
          <w:szCs w:val="28"/>
        </w:rPr>
        <w:t xml:space="preserve"> excellence</w:t>
      </w:r>
      <w:r w:rsidR="00476B19" w:rsidRPr="00E3084C">
        <w:rPr>
          <w:rFonts w:asciiTheme="minorHAnsi" w:hAnsiTheme="minorHAnsi" w:cstheme="minorHAnsi"/>
          <w:sz w:val="28"/>
          <w:szCs w:val="28"/>
        </w:rPr>
        <w:t>)</w:t>
      </w:r>
      <w:r w:rsidR="0096651C" w:rsidRPr="00E3084C">
        <w:rPr>
          <w:rFonts w:asciiTheme="minorHAnsi" w:hAnsiTheme="minorHAnsi" w:cstheme="minorHAnsi"/>
          <w:sz w:val="28"/>
          <w:szCs w:val="28"/>
        </w:rPr>
        <w:t xml:space="preserve"> </w:t>
      </w:r>
    </w:p>
    <w:p w14:paraId="0452E72E" w14:textId="226F54E2" w:rsidR="0096651C" w:rsidRPr="00343439" w:rsidRDefault="00476B19" w:rsidP="00343439">
      <w:pPr>
        <w:pStyle w:val="NormalWeb"/>
        <w:numPr>
          <w:ilvl w:val="0"/>
          <w:numId w:val="16"/>
        </w:numPr>
        <w:ind w:right="-241"/>
        <w:rPr>
          <w:lang w:eastAsia="en-US"/>
        </w:rPr>
      </w:pPr>
      <w:hyperlink r:id="rId8" w:history="1">
        <w:r w:rsidRPr="00E844F3">
          <w:rPr>
            <w:rStyle w:val="Hyperlien"/>
            <w:rFonts w:asciiTheme="minorHAnsi" w:hAnsiTheme="minorHAnsi" w:cstheme="minorHAnsi"/>
            <w:sz w:val="28"/>
            <w:szCs w:val="28"/>
          </w:rPr>
          <w:t xml:space="preserve">engagement@bbaf.ulaval.ca </w:t>
        </w:r>
      </w:hyperlink>
      <w:r>
        <w:rPr>
          <w:rFonts w:asciiTheme="minorHAnsi" w:hAnsiTheme="minorHAnsi" w:cstheme="minorHAnsi"/>
          <w:sz w:val="28"/>
          <w:szCs w:val="28"/>
        </w:rPr>
        <w:t xml:space="preserve"> (</w:t>
      </w:r>
      <w:r w:rsidRPr="00343439">
        <w:rPr>
          <w:rFonts w:asciiTheme="minorHAnsi" w:hAnsiTheme="minorHAnsi" w:cstheme="minorHAnsi"/>
          <w:sz w:val="28"/>
          <w:szCs w:val="28"/>
        </w:rPr>
        <w:t>Volet</w:t>
      </w:r>
      <w:r w:rsidRPr="00343439">
        <w:rPr>
          <w:rFonts w:asciiTheme="minorHAnsi" w:hAnsiTheme="minorHAnsi" w:cstheme="minorHAnsi"/>
          <w:sz w:val="28"/>
          <w:szCs w:val="28"/>
        </w:rPr>
        <w:t xml:space="preserve"> </w:t>
      </w:r>
      <w:r w:rsidR="0096651C" w:rsidRPr="00343439">
        <w:rPr>
          <w:rFonts w:asciiTheme="minorHAnsi" w:hAnsiTheme="minorHAnsi" w:cstheme="minorHAnsi"/>
          <w:sz w:val="28"/>
          <w:szCs w:val="28"/>
        </w:rPr>
        <w:t>engagement)</w:t>
      </w:r>
    </w:p>
    <w:p w14:paraId="27EDD306" w14:textId="6D2CBED1" w:rsidR="0096651C" w:rsidRPr="005B78B7" w:rsidRDefault="0096651C" w:rsidP="00D64B25">
      <w:pPr>
        <w:pStyle w:val="NormalWeb"/>
        <w:numPr>
          <w:ilvl w:val="0"/>
          <w:numId w:val="16"/>
        </w:numPr>
        <w:shd w:val="clear" w:color="auto" w:fill="FFFFFF"/>
        <w:spacing w:before="0" w:beforeAutospacing="0" w:after="0" w:afterAutospacing="0"/>
        <w:rPr>
          <w:rFonts w:asciiTheme="minorHAnsi" w:hAnsiTheme="minorHAnsi" w:cstheme="minorHAnsi"/>
          <w:color w:val="656565"/>
        </w:rPr>
      </w:pPr>
      <w:hyperlink r:id="rId9" w:tgtFrame="_blank" w:history="1">
        <w:r w:rsidRPr="00476B19">
          <w:rPr>
            <w:rStyle w:val="Hyperlien"/>
            <w:rFonts w:asciiTheme="minorHAnsi" w:hAnsiTheme="minorHAnsi" w:cstheme="minorHAnsi"/>
            <w:sz w:val="28"/>
            <w:szCs w:val="28"/>
          </w:rPr>
          <w:t>cycles_superieurs@bbaf.ulaval.ca</w:t>
        </w:r>
      </w:hyperlink>
      <w:r w:rsidRPr="005B78B7">
        <w:rPr>
          <w:rFonts w:asciiTheme="minorHAnsi" w:hAnsiTheme="minorHAnsi" w:cstheme="minorHAnsi"/>
          <w:color w:val="656565"/>
          <w:shd w:val="clear" w:color="auto" w:fill="FFFFFF"/>
        </w:rPr>
        <w:t xml:space="preserve"> </w:t>
      </w:r>
      <w:r w:rsidRPr="005B78B7">
        <w:rPr>
          <w:rFonts w:asciiTheme="minorHAnsi" w:hAnsiTheme="minorHAnsi" w:cstheme="minorHAnsi"/>
          <w:sz w:val="28"/>
          <w:szCs w:val="28"/>
        </w:rPr>
        <w:t>(</w:t>
      </w:r>
      <w:r w:rsidR="00B042D3">
        <w:rPr>
          <w:rFonts w:asciiTheme="minorHAnsi" w:hAnsiTheme="minorHAnsi" w:cstheme="minorHAnsi"/>
          <w:sz w:val="28"/>
          <w:szCs w:val="28"/>
        </w:rPr>
        <w:t>V</w:t>
      </w:r>
      <w:r w:rsidRPr="005B78B7">
        <w:rPr>
          <w:rFonts w:asciiTheme="minorHAnsi" w:hAnsiTheme="minorHAnsi" w:cstheme="minorHAnsi"/>
          <w:sz w:val="28"/>
          <w:szCs w:val="28"/>
        </w:rPr>
        <w:t>olet mobilité)</w:t>
      </w:r>
    </w:p>
    <w:p w14:paraId="2CA662E1" w14:textId="77777777" w:rsidR="0096651C" w:rsidRPr="005B78B7" w:rsidRDefault="0096651C" w:rsidP="0096651C">
      <w:pPr>
        <w:pStyle w:val="NormalWeb"/>
        <w:shd w:val="clear" w:color="auto" w:fill="FFFFFF"/>
        <w:spacing w:before="0" w:beforeAutospacing="0" w:after="0" w:afterAutospacing="0"/>
        <w:ind w:left="720"/>
        <w:rPr>
          <w:rFonts w:asciiTheme="minorHAnsi" w:hAnsiTheme="minorHAnsi" w:cstheme="minorHAnsi"/>
          <w:color w:val="656565"/>
        </w:rPr>
      </w:pPr>
    </w:p>
    <w:tbl>
      <w:tblPr>
        <w:tblStyle w:val="Grilledutableau"/>
        <w:tblW w:w="8853" w:type="dxa"/>
        <w:tblLook w:val="04A0" w:firstRow="1" w:lastRow="0" w:firstColumn="1" w:lastColumn="0" w:noHBand="0" w:noVBand="1"/>
      </w:tblPr>
      <w:tblGrid>
        <w:gridCol w:w="2129"/>
        <w:gridCol w:w="717"/>
        <w:gridCol w:w="6007"/>
      </w:tblGrid>
      <w:tr w:rsidR="00D61EAE" w:rsidRPr="005B78B7" w14:paraId="41ACF07B" w14:textId="77777777" w:rsidTr="0037031E">
        <w:trPr>
          <w:trHeight w:val="497"/>
        </w:trPr>
        <w:tc>
          <w:tcPr>
            <w:tcW w:w="2263" w:type="dxa"/>
            <w:shd w:val="clear" w:color="auto" w:fill="000000" w:themeFill="text1"/>
          </w:tcPr>
          <w:p w14:paraId="7607CAF4" w14:textId="77777777" w:rsidR="007B624C" w:rsidRPr="005B78B7" w:rsidRDefault="007B624C" w:rsidP="00B3690A">
            <w:pPr>
              <w:pStyle w:val="Titre2"/>
              <w:rPr>
                <w:rFonts w:asciiTheme="minorHAnsi" w:hAnsiTheme="minorHAnsi" w:cstheme="minorHAnsi"/>
                <w:color w:val="FFFFFF" w:themeColor="background1"/>
              </w:rPr>
            </w:pPr>
            <w:r w:rsidRPr="005B78B7">
              <w:rPr>
                <w:rFonts w:asciiTheme="minorHAnsi" w:hAnsiTheme="minorHAnsi" w:cstheme="minorHAnsi"/>
                <w:color w:val="FFFFFF" w:themeColor="background1"/>
              </w:rPr>
              <w:t>Plateforme</w:t>
            </w:r>
          </w:p>
        </w:tc>
        <w:tc>
          <w:tcPr>
            <w:tcW w:w="569" w:type="dxa"/>
            <w:shd w:val="clear" w:color="auto" w:fill="000000" w:themeFill="text1"/>
          </w:tcPr>
          <w:p w14:paraId="2401EEB9" w14:textId="77777777" w:rsidR="007B624C" w:rsidRPr="005B78B7" w:rsidRDefault="007B624C" w:rsidP="00B3690A">
            <w:pPr>
              <w:pStyle w:val="Titre2"/>
              <w:rPr>
                <w:rFonts w:asciiTheme="minorHAnsi" w:hAnsiTheme="minorHAnsi" w:cstheme="minorHAnsi"/>
                <w:color w:val="FFFFFF" w:themeColor="background1"/>
              </w:rPr>
            </w:pPr>
            <w:r w:rsidRPr="005B78B7">
              <w:rPr>
                <w:rFonts w:asciiTheme="minorHAnsi" w:hAnsiTheme="minorHAnsi" w:cstheme="minorHAnsi"/>
                <w:color w:val="FFFFFF" w:themeColor="background1"/>
              </w:rPr>
              <w:t>Date</w:t>
            </w:r>
          </w:p>
        </w:tc>
        <w:tc>
          <w:tcPr>
            <w:tcW w:w="6021" w:type="dxa"/>
            <w:shd w:val="clear" w:color="auto" w:fill="000000" w:themeFill="text1"/>
          </w:tcPr>
          <w:p w14:paraId="79300140" w14:textId="77777777" w:rsidR="007B624C" w:rsidRPr="005B78B7" w:rsidRDefault="007B624C" w:rsidP="00B3690A">
            <w:pPr>
              <w:pStyle w:val="Titre2"/>
              <w:rPr>
                <w:rFonts w:asciiTheme="minorHAnsi" w:hAnsiTheme="minorHAnsi" w:cstheme="minorHAnsi"/>
                <w:color w:val="FFFFFF" w:themeColor="background1"/>
              </w:rPr>
            </w:pPr>
            <w:r w:rsidRPr="005B78B7">
              <w:rPr>
                <w:rFonts w:asciiTheme="minorHAnsi" w:hAnsiTheme="minorHAnsi" w:cstheme="minorHAnsi"/>
                <w:color w:val="FFFFFF" w:themeColor="background1"/>
              </w:rPr>
              <w:t>Médias – infographies - commentaires</w:t>
            </w:r>
          </w:p>
        </w:tc>
      </w:tr>
      <w:tr w:rsidR="0096651C" w:rsidRPr="005B78B7" w14:paraId="0C822155" w14:textId="77777777" w:rsidTr="0037031E">
        <w:tc>
          <w:tcPr>
            <w:tcW w:w="2263" w:type="dxa"/>
          </w:tcPr>
          <w:p w14:paraId="5B67296C" w14:textId="41205E75" w:rsidR="0096651C" w:rsidRPr="005B78B7" w:rsidRDefault="0096651C" w:rsidP="00B3690A">
            <w:pPr>
              <w:rPr>
                <w:rFonts w:cstheme="minorHAnsi"/>
                <w:sz w:val="20"/>
                <w:szCs w:val="20"/>
              </w:rPr>
            </w:pPr>
            <w:r w:rsidRPr="005B78B7">
              <w:rPr>
                <w:rFonts w:cstheme="minorHAnsi"/>
                <w:sz w:val="20"/>
                <w:szCs w:val="20"/>
              </w:rPr>
              <w:t>Page Web</w:t>
            </w:r>
          </w:p>
        </w:tc>
        <w:tc>
          <w:tcPr>
            <w:tcW w:w="569" w:type="dxa"/>
          </w:tcPr>
          <w:p w14:paraId="1FACFB6A" w14:textId="77777777" w:rsidR="0096651C" w:rsidRPr="005B78B7" w:rsidRDefault="0096651C" w:rsidP="00B3690A">
            <w:pPr>
              <w:rPr>
                <w:rFonts w:cstheme="minorHAnsi"/>
                <w:sz w:val="20"/>
                <w:szCs w:val="20"/>
              </w:rPr>
            </w:pPr>
          </w:p>
        </w:tc>
        <w:tc>
          <w:tcPr>
            <w:tcW w:w="6021" w:type="dxa"/>
          </w:tcPr>
          <w:p w14:paraId="68781320" w14:textId="6FCB296F" w:rsidR="0096651C" w:rsidRPr="005B78B7" w:rsidRDefault="00AA529A" w:rsidP="00B3690A">
            <w:pPr>
              <w:rPr>
                <w:rFonts w:cstheme="minorHAnsi"/>
              </w:rPr>
            </w:pPr>
            <w:r w:rsidRPr="005B78B7">
              <w:rPr>
                <w:rFonts w:cstheme="minorHAnsi"/>
              </w:rPr>
              <w:t xml:space="preserve">Raccourci : </w:t>
            </w:r>
            <w:hyperlink r:id="rId10" w:history="1">
              <w:r w:rsidRPr="005B78B7">
                <w:rPr>
                  <w:rStyle w:val="Hyperlien"/>
                  <w:rFonts w:cstheme="minorHAnsi"/>
                </w:rPr>
                <w:t>https://www.bbaf.ulaval.ca/bccm</w:t>
              </w:r>
            </w:hyperlink>
          </w:p>
          <w:p w14:paraId="6001716C" w14:textId="77777777" w:rsidR="00AA529A" w:rsidRPr="005B78B7" w:rsidRDefault="00AA529A" w:rsidP="00B3690A">
            <w:pPr>
              <w:rPr>
                <w:rFonts w:cstheme="minorHAnsi"/>
              </w:rPr>
            </w:pPr>
          </w:p>
          <w:p w14:paraId="6482EFAD" w14:textId="6F2EF1E6" w:rsidR="00AA529A" w:rsidRPr="005B78B7" w:rsidRDefault="00AA529A" w:rsidP="00B3690A">
            <w:pPr>
              <w:rPr>
                <w:rFonts w:cstheme="minorHAnsi"/>
              </w:rPr>
            </w:pPr>
            <w:hyperlink r:id="rId11" w:history="1">
              <w:r w:rsidRPr="005B78B7">
                <w:rPr>
                  <w:rStyle w:val="Hyperlien"/>
                  <w:rFonts w:cstheme="minorHAnsi"/>
                </w:rPr>
                <w:t>https://www.bbaf.ulaval.ca/bourses-detudes/bourses-citoyennes-et-citoyens-du-monde/</w:t>
              </w:r>
            </w:hyperlink>
          </w:p>
          <w:p w14:paraId="4A35C98E" w14:textId="438BE25E" w:rsidR="00AA529A" w:rsidRPr="005B78B7" w:rsidRDefault="00AA529A" w:rsidP="00B3690A">
            <w:pPr>
              <w:rPr>
                <w:rFonts w:cstheme="minorHAnsi"/>
              </w:rPr>
            </w:pPr>
          </w:p>
        </w:tc>
      </w:tr>
      <w:tr w:rsidR="00D61EAE" w:rsidRPr="005B78B7" w14:paraId="11B75BE4" w14:textId="77777777" w:rsidTr="0037031E">
        <w:trPr>
          <w:trHeight w:val="359"/>
        </w:trPr>
        <w:tc>
          <w:tcPr>
            <w:tcW w:w="2263" w:type="dxa"/>
          </w:tcPr>
          <w:p w14:paraId="5F79D246" w14:textId="62CAB126" w:rsidR="00D61EAE" w:rsidRPr="005B78B7" w:rsidRDefault="006D5F7D" w:rsidP="00B3690A">
            <w:pPr>
              <w:rPr>
                <w:rFonts w:cstheme="minorHAnsi"/>
                <w:sz w:val="20"/>
                <w:szCs w:val="20"/>
              </w:rPr>
            </w:pPr>
            <w:r w:rsidRPr="005B78B7">
              <w:rPr>
                <w:rFonts w:cstheme="minorHAnsi"/>
                <w:sz w:val="20"/>
                <w:szCs w:val="20"/>
              </w:rPr>
              <w:t xml:space="preserve">Visuels de référence pour mieux comprendre le programme : </w:t>
            </w:r>
          </w:p>
          <w:p w14:paraId="2BBAE071" w14:textId="77777777" w:rsidR="00D61EAE" w:rsidRPr="005B78B7" w:rsidRDefault="00D61EAE" w:rsidP="00B3690A">
            <w:pPr>
              <w:rPr>
                <w:rFonts w:cstheme="minorHAnsi"/>
                <w:sz w:val="20"/>
                <w:szCs w:val="20"/>
              </w:rPr>
            </w:pPr>
          </w:p>
          <w:p w14:paraId="6EB3BDEC" w14:textId="77777777" w:rsidR="006D5F7D" w:rsidRPr="005B78B7" w:rsidRDefault="00D61EAE" w:rsidP="006D5F7D">
            <w:pPr>
              <w:pStyle w:val="Paragraphedeliste"/>
              <w:numPr>
                <w:ilvl w:val="0"/>
                <w:numId w:val="11"/>
              </w:numPr>
              <w:ind w:left="164" w:hanging="142"/>
              <w:rPr>
                <w:rFonts w:cstheme="minorHAnsi"/>
                <w:sz w:val="20"/>
                <w:szCs w:val="20"/>
              </w:rPr>
            </w:pPr>
            <w:r w:rsidRPr="005B78B7">
              <w:rPr>
                <w:rFonts w:cstheme="minorHAnsi"/>
                <w:sz w:val="20"/>
                <w:szCs w:val="20"/>
              </w:rPr>
              <w:t>Infographie résumant le programme BCCM</w:t>
            </w:r>
          </w:p>
          <w:p w14:paraId="26FD133A" w14:textId="7464F2EC" w:rsidR="00D61EAE" w:rsidRPr="005B78B7" w:rsidRDefault="00D61EAE" w:rsidP="006D5F7D">
            <w:pPr>
              <w:pStyle w:val="Paragraphedeliste"/>
              <w:numPr>
                <w:ilvl w:val="0"/>
                <w:numId w:val="11"/>
              </w:numPr>
              <w:ind w:left="164" w:hanging="142"/>
              <w:rPr>
                <w:rFonts w:cstheme="minorHAnsi"/>
                <w:sz w:val="20"/>
                <w:szCs w:val="20"/>
              </w:rPr>
            </w:pPr>
            <w:r w:rsidRPr="005B78B7">
              <w:rPr>
                <w:rFonts w:cstheme="minorHAnsi"/>
                <w:sz w:val="20"/>
                <w:szCs w:val="20"/>
              </w:rPr>
              <w:t>Ligne du temps</w:t>
            </w:r>
            <w:r w:rsidR="006D5F7D" w:rsidRPr="005B78B7">
              <w:rPr>
                <w:rFonts w:cstheme="minorHAnsi"/>
                <w:sz w:val="20"/>
                <w:szCs w:val="20"/>
              </w:rPr>
              <w:t xml:space="preserve"> des dates de concours des Bourses citoyennes et citoyens du monde (BCCM) et des Bourses de leadership et d’engagement (BLE)</w:t>
            </w:r>
          </w:p>
        </w:tc>
        <w:tc>
          <w:tcPr>
            <w:tcW w:w="569" w:type="dxa"/>
          </w:tcPr>
          <w:p w14:paraId="55D76878" w14:textId="77777777" w:rsidR="00D61EAE" w:rsidRPr="005B78B7" w:rsidRDefault="00D61EAE" w:rsidP="00B3690A">
            <w:pPr>
              <w:rPr>
                <w:rFonts w:cstheme="minorHAnsi"/>
                <w:sz w:val="20"/>
                <w:szCs w:val="20"/>
                <w:highlight w:val="yellow"/>
              </w:rPr>
            </w:pPr>
          </w:p>
        </w:tc>
        <w:tc>
          <w:tcPr>
            <w:tcW w:w="6021" w:type="dxa"/>
          </w:tcPr>
          <w:p w14:paraId="7EDC44B5" w14:textId="77777777" w:rsidR="00D61EAE" w:rsidRPr="005B78B7" w:rsidRDefault="00D61EAE" w:rsidP="00B3690A">
            <w:pPr>
              <w:rPr>
                <w:rFonts w:cstheme="minorHAnsi"/>
                <w:sz w:val="20"/>
                <w:szCs w:val="20"/>
              </w:rPr>
            </w:pPr>
          </w:p>
          <w:p w14:paraId="2A4738CC" w14:textId="10EDB277" w:rsidR="00D61EAE" w:rsidRPr="005B78B7" w:rsidRDefault="00B042D3" w:rsidP="00B3690A">
            <w:pPr>
              <w:rPr>
                <w:rFonts w:cstheme="minorHAnsi"/>
                <w:sz w:val="20"/>
                <w:szCs w:val="20"/>
              </w:rPr>
            </w:pPr>
            <w:r w:rsidRPr="00B042D3">
              <w:rPr>
                <w:rFonts w:cstheme="minorHAnsi"/>
                <w:noProof/>
                <w:sz w:val="20"/>
                <w:szCs w:val="20"/>
              </w:rPr>
              <w:drawing>
                <wp:inline distT="0" distB="0" distL="0" distR="0" wp14:anchorId="09E4375B" wp14:editId="203C6555">
                  <wp:extent cx="3477553" cy="1962563"/>
                  <wp:effectExtent l="0" t="0" r="8890" b="0"/>
                  <wp:docPr id="16572527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252784" name=""/>
                          <pic:cNvPicPr/>
                        </pic:nvPicPr>
                        <pic:blipFill>
                          <a:blip r:embed="rId12"/>
                          <a:stretch>
                            <a:fillRect/>
                          </a:stretch>
                        </pic:blipFill>
                        <pic:spPr>
                          <a:xfrm>
                            <a:off x="0" y="0"/>
                            <a:ext cx="3491549" cy="1970462"/>
                          </a:xfrm>
                          <a:prstGeom prst="rect">
                            <a:avLst/>
                          </a:prstGeom>
                        </pic:spPr>
                      </pic:pic>
                    </a:graphicData>
                  </a:graphic>
                </wp:inline>
              </w:drawing>
            </w:r>
          </w:p>
          <w:p w14:paraId="4857BFBC" w14:textId="2AD1557C" w:rsidR="00D61EAE" w:rsidRPr="005B78B7" w:rsidRDefault="00C87761" w:rsidP="00B3690A">
            <w:pPr>
              <w:rPr>
                <w:rFonts w:cstheme="minorHAnsi"/>
                <w:sz w:val="20"/>
                <w:szCs w:val="20"/>
              </w:rPr>
            </w:pPr>
            <w:r w:rsidRPr="00C87761">
              <w:rPr>
                <w:rFonts w:cstheme="minorHAnsi"/>
                <w:sz w:val="20"/>
                <w:szCs w:val="20"/>
              </w:rPr>
              <w:t>Infographie BCCM - 2025.pdf</w:t>
            </w:r>
          </w:p>
          <w:p w14:paraId="0A18795E" w14:textId="77777777" w:rsidR="00C87761" w:rsidRDefault="00C87761" w:rsidP="00B3690A">
            <w:pPr>
              <w:rPr>
                <w:rFonts w:cstheme="minorHAnsi"/>
                <w:sz w:val="20"/>
                <w:szCs w:val="20"/>
                <w:highlight w:val="yellow"/>
              </w:rPr>
            </w:pPr>
          </w:p>
          <w:p w14:paraId="71D77C39" w14:textId="5B6376BE" w:rsidR="00C87761" w:rsidRDefault="00C87761" w:rsidP="00B3690A">
            <w:pPr>
              <w:rPr>
                <w:rFonts w:cstheme="minorHAnsi"/>
                <w:sz w:val="20"/>
                <w:szCs w:val="20"/>
                <w:highlight w:val="yellow"/>
              </w:rPr>
            </w:pPr>
            <w:r w:rsidRPr="00C87761">
              <w:rPr>
                <w:rFonts w:cstheme="minorHAnsi"/>
                <w:noProof/>
                <w:sz w:val="20"/>
                <w:szCs w:val="20"/>
              </w:rPr>
              <w:drawing>
                <wp:inline distT="0" distB="0" distL="0" distR="0" wp14:anchorId="688B2ABC" wp14:editId="42D408D4">
                  <wp:extent cx="3630702" cy="1988820"/>
                  <wp:effectExtent l="0" t="0" r="8255" b="0"/>
                  <wp:docPr id="8163928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92890" name=""/>
                          <pic:cNvPicPr/>
                        </pic:nvPicPr>
                        <pic:blipFill>
                          <a:blip r:embed="rId13"/>
                          <a:stretch>
                            <a:fillRect/>
                          </a:stretch>
                        </pic:blipFill>
                        <pic:spPr>
                          <a:xfrm>
                            <a:off x="0" y="0"/>
                            <a:ext cx="3641447" cy="1994706"/>
                          </a:xfrm>
                          <a:prstGeom prst="rect">
                            <a:avLst/>
                          </a:prstGeom>
                        </pic:spPr>
                      </pic:pic>
                    </a:graphicData>
                  </a:graphic>
                </wp:inline>
              </w:drawing>
            </w:r>
          </w:p>
          <w:p w14:paraId="43CFB09D" w14:textId="6279362E" w:rsidR="00C87761" w:rsidRPr="005B78B7" w:rsidRDefault="00C87761" w:rsidP="00B3690A">
            <w:pPr>
              <w:rPr>
                <w:rFonts w:cstheme="minorHAnsi"/>
                <w:sz w:val="20"/>
                <w:szCs w:val="20"/>
                <w:highlight w:val="yellow"/>
              </w:rPr>
            </w:pPr>
            <w:r w:rsidRPr="00C87761">
              <w:rPr>
                <w:rFonts w:cstheme="minorHAnsi"/>
                <w:sz w:val="20"/>
                <w:szCs w:val="20"/>
              </w:rPr>
              <w:t>Ligne du temps BCCM et BLE 2025.pdf</w:t>
            </w:r>
          </w:p>
        </w:tc>
      </w:tr>
    </w:tbl>
    <w:p w14:paraId="65209CD6" w14:textId="77777777" w:rsidR="009750CF" w:rsidRDefault="009750CF" w:rsidP="00B25833">
      <w:pPr>
        <w:rPr>
          <w:rFonts w:cstheme="minorHAnsi"/>
        </w:rPr>
      </w:pPr>
    </w:p>
    <w:p w14:paraId="26A83430" w14:textId="77777777" w:rsidR="00D73E91" w:rsidRDefault="00D73E91" w:rsidP="00B25833">
      <w:pPr>
        <w:rPr>
          <w:rFonts w:cstheme="minorHAnsi"/>
        </w:rPr>
      </w:pPr>
    </w:p>
    <w:p w14:paraId="3C9C2950" w14:textId="77777777" w:rsidR="00D73E91" w:rsidRDefault="00D73E91" w:rsidP="00B25833">
      <w:pPr>
        <w:rPr>
          <w:rFonts w:cstheme="minorHAnsi"/>
        </w:rPr>
      </w:pPr>
    </w:p>
    <w:p w14:paraId="1C6CCC7D" w14:textId="77777777" w:rsidR="00D73E91" w:rsidRDefault="00D73E91" w:rsidP="00B25833">
      <w:pPr>
        <w:rPr>
          <w:rFonts w:cstheme="minorHAnsi"/>
        </w:rPr>
      </w:pPr>
    </w:p>
    <w:p w14:paraId="1AAB24D7" w14:textId="77777777" w:rsidR="00D73E91" w:rsidRPr="005B78B7" w:rsidRDefault="00D73E91" w:rsidP="00B25833">
      <w:pPr>
        <w:rPr>
          <w:rFonts w:cstheme="minorHAnsi"/>
        </w:rPr>
      </w:pPr>
    </w:p>
    <w:tbl>
      <w:tblPr>
        <w:tblStyle w:val="Grilledutableau"/>
        <w:tblW w:w="9067" w:type="dxa"/>
        <w:tblLayout w:type="fixed"/>
        <w:tblLook w:val="04A0" w:firstRow="1" w:lastRow="0" w:firstColumn="1" w:lastColumn="0" w:noHBand="0" w:noVBand="1"/>
      </w:tblPr>
      <w:tblGrid>
        <w:gridCol w:w="9067"/>
      </w:tblGrid>
      <w:tr w:rsidR="00F84175" w:rsidRPr="005B78B7" w14:paraId="13A9140C" w14:textId="77777777" w:rsidTr="00F84175">
        <w:tc>
          <w:tcPr>
            <w:tcW w:w="9067" w:type="dxa"/>
          </w:tcPr>
          <w:p w14:paraId="52D63D8C" w14:textId="4A735232" w:rsidR="00DE4CCF" w:rsidRDefault="00DE4CCF" w:rsidP="00DE4CCF">
            <w:pPr>
              <w:rPr>
                <w:rFonts w:ascii="Calibri" w:eastAsia="Times New Roman" w:hAnsi="Calibri" w:cs="Calibri"/>
                <w:sz w:val="28"/>
                <w:szCs w:val="28"/>
                <w:lang w:eastAsia="fr-CA"/>
              </w:rPr>
            </w:pPr>
            <w:r w:rsidRPr="00DD5FA9">
              <w:rPr>
                <w:rFonts w:ascii="Calibri" w:eastAsia="Times New Roman" w:hAnsi="Calibri" w:cs="Calibri"/>
                <w:sz w:val="28"/>
                <w:szCs w:val="28"/>
                <w:highlight w:val="yellow"/>
                <w:lang w:eastAsia="fr-CA"/>
              </w:rPr>
              <w:t>Merci de ne pas modifier nos liens. Ils contiennent des balises UTM.</w:t>
            </w:r>
          </w:p>
          <w:p w14:paraId="3A4BEC6B" w14:textId="77777777" w:rsidR="00C11820" w:rsidRDefault="00C11820" w:rsidP="00C11820">
            <w:pPr>
              <w:pStyle w:val="Titre3"/>
              <w:tabs>
                <w:tab w:val="left" w:pos="3667"/>
              </w:tabs>
              <w:rPr>
                <w:rFonts w:asciiTheme="minorHAnsi" w:hAnsiTheme="minorHAnsi" w:cstheme="minorHAnsi"/>
                <w:b/>
                <w:bCs/>
              </w:rPr>
            </w:pPr>
            <w:r w:rsidRPr="005B78B7">
              <w:rPr>
                <w:rFonts w:asciiTheme="minorHAnsi" w:hAnsiTheme="minorHAnsi" w:cstheme="minorHAnsi"/>
                <w:b/>
                <w:bCs/>
              </w:rPr>
              <w:t xml:space="preserve">Exemple de texte pour un bulletin </w:t>
            </w:r>
          </w:p>
          <w:p w14:paraId="452512B8" w14:textId="77777777" w:rsidR="00C11820" w:rsidRPr="00DE4CCF" w:rsidRDefault="00C11820" w:rsidP="00DE4CCF"/>
          <w:p w14:paraId="3FA040B1" w14:textId="32B10760" w:rsidR="00416BAD" w:rsidRPr="005B78B7" w:rsidRDefault="00416BAD" w:rsidP="00F84175">
            <w:pPr>
              <w:rPr>
                <w:rFonts w:cstheme="minorHAnsi"/>
              </w:rPr>
            </w:pPr>
            <w:r w:rsidRPr="005B78B7">
              <w:rPr>
                <w:rFonts w:cstheme="minorHAnsi"/>
                <w:noProof/>
              </w:rPr>
              <w:drawing>
                <wp:inline distT="0" distB="0" distL="0" distR="0" wp14:anchorId="4583A570" wp14:editId="3C26E7D1">
                  <wp:extent cx="4907705" cy="2362405"/>
                  <wp:effectExtent l="0" t="0" r="7620" b="0"/>
                  <wp:docPr id="35" name="Image 3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 35">
                            <a:hlinkClick r:id="rId14"/>
                          </pic:cNvPr>
                          <pic:cNvPicPr/>
                        </pic:nvPicPr>
                        <pic:blipFill>
                          <a:blip r:embed="rId15"/>
                          <a:stretch>
                            <a:fillRect/>
                          </a:stretch>
                        </pic:blipFill>
                        <pic:spPr>
                          <a:xfrm>
                            <a:off x="0" y="0"/>
                            <a:ext cx="4907705" cy="2362405"/>
                          </a:xfrm>
                          <a:prstGeom prst="rect">
                            <a:avLst/>
                          </a:prstGeom>
                        </pic:spPr>
                      </pic:pic>
                    </a:graphicData>
                  </a:graphic>
                </wp:inline>
              </w:drawing>
            </w:r>
          </w:p>
          <w:p w14:paraId="401100B6" w14:textId="3C07985F" w:rsidR="00F84175" w:rsidRPr="0066739E" w:rsidRDefault="00416BAD" w:rsidP="0066739E">
            <w:pPr>
              <w:pStyle w:val="Titre2"/>
              <w:spacing w:before="0" w:line="432" w:lineRule="atLeast"/>
              <w:rPr>
                <w:rFonts w:asciiTheme="minorHAnsi" w:hAnsiTheme="minorHAnsi" w:cstheme="minorHAnsi"/>
                <w:b/>
                <w:bCs/>
                <w:color w:val="222222"/>
              </w:rPr>
            </w:pPr>
            <w:r w:rsidRPr="005B78B7">
              <w:rPr>
                <w:rFonts w:asciiTheme="minorHAnsi" w:hAnsiTheme="minorHAnsi" w:cstheme="minorHAnsi"/>
                <w:b/>
                <w:bCs/>
                <w:color w:val="222222"/>
              </w:rPr>
              <w:t>------------------------------------------------------------------</w:t>
            </w:r>
          </w:p>
          <w:p w14:paraId="453F6821" w14:textId="643414E7" w:rsidR="00F84175" w:rsidRPr="005B78B7" w:rsidRDefault="00416BAD" w:rsidP="00F84175">
            <w:pPr>
              <w:rPr>
                <w:rFonts w:cstheme="minorHAnsi"/>
              </w:rPr>
            </w:pPr>
            <w:r w:rsidRPr="005B78B7">
              <w:rPr>
                <w:rFonts w:cstheme="minorHAnsi"/>
                <w:noProof/>
              </w:rPr>
              <w:drawing>
                <wp:inline distT="0" distB="0" distL="0" distR="0" wp14:anchorId="3D12D5E8" wp14:editId="16A50604">
                  <wp:extent cx="1524132" cy="1158340"/>
                  <wp:effectExtent l="0" t="0" r="0" b="381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24132" cy="1158340"/>
                          </a:xfrm>
                          <a:prstGeom prst="rect">
                            <a:avLst/>
                          </a:prstGeom>
                        </pic:spPr>
                      </pic:pic>
                    </a:graphicData>
                  </a:graphic>
                </wp:inline>
              </w:drawing>
            </w:r>
          </w:p>
          <w:p w14:paraId="592856C7" w14:textId="77777777" w:rsidR="00F84175" w:rsidRPr="005B78B7" w:rsidRDefault="00F84175" w:rsidP="00F84175">
            <w:pPr>
              <w:rPr>
                <w:rFonts w:cstheme="minorHAnsi"/>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2D54EBB6" w14:textId="77777777" w:rsidTr="00416BAD">
              <w:tc>
                <w:tcPr>
                  <w:tcW w:w="8851" w:type="dxa"/>
                  <w:shd w:val="clear" w:color="auto" w:fill="FFFFFF"/>
                  <w:vAlign w:val="center"/>
                  <w:hideMark/>
                </w:tcPr>
                <w:p w14:paraId="2651DB40" w14:textId="4BEF128E" w:rsidR="00416BAD" w:rsidRPr="005B78B7" w:rsidRDefault="00416BAD" w:rsidP="001D5D32">
                  <w:pPr>
                    <w:spacing w:after="0" w:line="312" w:lineRule="atLeast"/>
                    <w:rPr>
                      <w:rFonts w:cstheme="minorHAnsi"/>
                      <w:color w:val="000000"/>
                      <w:sz w:val="20"/>
                      <w:szCs w:val="20"/>
                    </w:rPr>
                  </w:pPr>
                  <w:r w:rsidRPr="005B78B7">
                    <w:rPr>
                      <w:rStyle w:val="lev"/>
                      <w:rFonts w:cstheme="minorHAnsi"/>
                      <w:color w:val="000000"/>
                      <w:sz w:val="20"/>
                      <w:szCs w:val="20"/>
                    </w:rPr>
                    <w:t>Plusieurs bourses de 20</w:t>
                  </w:r>
                  <w:r w:rsidR="0037031E" w:rsidRPr="0037031E">
                    <w:rPr>
                      <w:rFonts w:cstheme="minorHAnsi"/>
                      <w:b/>
                      <w:bCs/>
                      <w:color w:val="000000"/>
                      <w:sz w:val="20"/>
                      <w:szCs w:val="20"/>
                    </w:rPr>
                    <w:t> </w:t>
                  </w:r>
                  <w:r w:rsidRPr="005B78B7">
                    <w:rPr>
                      <w:rStyle w:val="lev"/>
                      <w:rFonts w:cstheme="minorHAnsi"/>
                      <w:color w:val="000000"/>
                      <w:sz w:val="20"/>
                      <w:szCs w:val="20"/>
                    </w:rPr>
                    <w:t>000$ et 30</w:t>
                  </w:r>
                  <w:r w:rsidR="0037031E" w:rsidRPr="0037031E">
                    <w:rPr>
                      <w:rFonts w:cstheme="minorHAnsi"/>
                      <w:b/>
                      <w:bCs/>
                      <w:color w:val="000000"/>
                      <w:sz w:val="20"/>
                      <w:szCs w:val="20"/>
                    </w:rPr>
                    <w:t> </w:t>
                  </w:r>
                  <w:r w:rsidRPr="005B78B7">
                    <w:rPr>
                      <w:rStyle w:val="lev"/>
                      <w:rFonts w:cstheme="minorHAnsi"/>
                      <w:color w:val="000000"/>
                      <w:sz w:val="20"/>
                      <w:szCs w:val="20"/>
                    </w:rPr>
                    <w:t>000$</w:t>
                  </w:r>
                </w:p>
              </w:tc>
            </w:tr>
            <w:tr w:rsidR="00416BAD" w:rsidRPr="005B78B7" w14:paraId="6FB544F7" w14:textId="77777777" w:rsidTr="00416BAD">
              <w:tc>
                <w:tcPr>
                  <w:tcW w:w="8851" w:type="dxa"/>
                  <w:shd w:val="clear" w:color="auto" w:fill="FFFFFF"/>
                  <w:vAlign w:val="center"/>
                  <w:hideMark/>
                </w:tcPr>
                <w:p w14:paraId="788DB713" w14:textId="77777777" w:rsidR="00416BAD" w:rsidRPr="005B78B7" w:rsidRDefault="00416BAD" w:rsidP="001D5D32">
                  <w:pPr>
                    <w:spacing w:after="0" w:line="312" w:lineRule="atLeast"/>
                    <w:rPr>
                      <w:rFonts w:cstheme="minorHAnsi"/>
                      <w:color w:val="000000"/>
                      <w:sz w:val="20"/>
                      <w:szCs w:val="20"/>
                    </w:rPr>
                  </w:pPr>
                  <w:r w:rsidRPr="005B78B7">
                    <w:rPr>
                      <w:rStyle w:val="lev"/>
                      <w:rFonts w:cstheme="minorHAnsi"/>
                      <w:color w:val="000000"/>
                      <w:sz w:val="20"/>
                      <w:szCs w:val="20"/>
                    </w:rPr>
                    <w:t>Programmes de baccalauréat, maîtrise, doctorat</w:t>
                  </w:r>
                </w:p>
              </w:tc>
            </w:tr>
          </w:tbl>
          <w:p w14:paraId="38B0FA41" w14:textId="4A323905" w:rsidR="0066739E" w:rsidRPr="009F5BD1" w:rsidRDefault="00416BAD" w:rsidP="001D5D32">
            <w:pPr>
              <w:rPr>
                <w:rFonts w:cstheme="minorHAnsi"/>
                <w:b/>
                <w:bCs/>
                <w:color w:val="CB0000"/>
                <w:sz w:val="20"/>
                <w:szCs w:val="20"/>
              </w:rPr>
            </w:pPr>
            <w:r w:rsidRPr="005B78B7">
              <w:rPr>
                <w:rStyle w:val="lev"/>
                <w:rFonts w:cstheme="minorHAnsi"/>
                <w:color w:val="CB0000"/>
                <w:sz w:val="20"/>
                <w:szCs w:val="20"/>
              </w:rPr>
              <w:t>Personnes étudiantes de l'international</w:t>
            </w:r>
          </w:p>
          <w:p w14:paraId="69732EA9" w14:textId="77777777" w:rsidR="009F5BD1" w:rsidRPr="0066739E" w:rsidRDefault="009F5BD1" w:rsidP="0066739E">
            <w:pPr>
              <w:rPr>
                <w:rFonts w:cstheme="minorHAnsi"/>
                <w:vanish/>
              </w:rPr>
            </w:pPr>
          </w:p>
          <w:p w14:paraId="46C898AC" w14:textId="360684ED" w:rsidR="00416BAD" w:rsidRPr="005B78B7" w:rsidRDefault="00416BAD" w:rsidP="001D5D32">
            <w:pPr>
              <w:pStyle w:val="Titre3"/>
              <w:shd w:val="clear" w:color="auto" w:fill="FFFFFF"/>
              <w:spacing w:before="0" w:line="324" w:lineRule="atLeast"/>
              <w:rPr>
                <w:rFonts w:asciiTheme="minorHAnsi" w:hAnsiTheme="minorHAnsi" w:cstheme="minorHAnsi"/>
                <w:color w:val="333333"/>
                <w:sz w:val="27"/>
                <w:szCs w:val="27"/>
              </w:rPr>
            </w:pPr>
            <w:r w:rsidRPr="005B78B7">
              <w:rPr>
                <w:rFonts w:asciiTheme="minorHAnsi" w:hAnsiTheme="minorHAnsi" w:cstheme="minorHAnsi"/>
                <w:b/>
                <w:bCs/>
                <w:color w:val="333333"/>
              </w:rPr>
              <w:t>Baccalauréat et maîtrise professionnelle</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48760FDE" w14:textId="77777777" w:rsidTr="00416BAD">
              <w:tc>
                <w:tcPr>
                  <w:tcW w:w="9406" w:type="dxa"/>
                  <w:shd w:val="clear" w:color="auto" w:fill="FFFFFF"/>
                  <w:vAlign w:val="center"/>
                  <w:hideMark/>
                </w:tcPr>
                <w:p w14:paraId="1895DE18" w14:textId="48FC97F9" w:rsidR="00416BAD" w:rsidRPr="005B78B7" w:rsidRDefault="00416BAD" w:rsidP="001D5D32">
                  <w:pPr>
                    <w:spacing w:after="240" w:line="312" w:lineRule="atLeast"/>
                    <w:rPr>
                      <w:rFonts w:cstheme="minorHAnsi"/>
                      <w:color w:val="000000"/>
                      <w:sz w:val="20"/>
                      <w:szCs w:val="20"/>
                    </w:rPr>
                  </w:pPr>
                  <w:r w:rsidRPr="005B78B7">
                    <w:rPr>
                      <w:rStyle w:val="lev"/>
                      <w:rFonts w:cstheme="minorHAnsi"/>
                      <w:color w:val="000000"/>
                      <w:sz w:val="20"/>
                      <w:szCs w:val="20"/>
                    </w:rPr>
                    <w:t>Date limite: </w:t>
                  </w:r>
                  <w:r w:rsidRPr="005B78B7">
                    <w:rPr>
                      <w:rStyle w:val="lev"/>
                      <w:rFonts w:cstheme="minorHAnsi"/>
                      <w:color w:val="CB0000"/>
                      <w:sz w:val="20"/>
                      <w:szCs w:val="20"/>
                    </w:rPr>
                    <w:t>1</w:t>
                  </w:r>
                  <w:r w:rsidR="00C87761">
                    <w:rPr>
                      <w:rStyle w:val="lev"/>
                      <w:rFonts w:cstheme="minorHAnsi"/>
                      <w:color w:val="CB0000"/>
                      <w:sz w:val="20"/>
                      <w:szCs w:val="20"/>
                    </w:rPr>
                    <w:t>4</w:t>
                  </w:r>
                  <w:r w:rsidR="0037031E" w:rsidRPr="0037031E">
                    <w:rPr>
                      <w:rFonts w:cstheme="minorHAnsi"/>
                      <w:b/>
                      <w:bCs/>
                      <w:color w:val="CB0000"/>
                      <w:sz w:val="20"/>
                      <w:szCs w:val="20"/>
                    </w:rPr>
                    <w:t> </w:t>
                  </w:r>
                  <w:r w:rsidRPr="005B78B7">
                    <w:rPr>
                      <w:rStyle w:val="lev"/>
                      <w:rFonts w:cstheme="minorHAnsi"/>
                      <w:color w:val="CB0000"/>
                      <w:sz w:val="20"/>
                      <w:szCs w:val="20"/>
                    </w:rPr>
                    <w:t>février</w:t>
                  </w:r>
                  <w:r w:rsidR="0037031E" w:rsidRPr="0037031E">
                    <w:rPr>
                      <w:rFonts w:cstheme="minorHAnsi"/>
                      <w:b/>
                      <w:bCs/>
                      <w:color w:val="CB0000"/>
                      <w:sz w:val="20"/>
                      <w:szCs w:val="20"/>
                    </w:rPr>
                    <w:t> </w:t>
                  </w:r>
                  <w:r w:rsidRPr="005B78B7">
                    <w:rPr>
                      <w:rStyle w:val="lev"/>
                      <w:rFonts w:cstheme="minorHAnsi"/>
                      <w:color w:val="CB0000"/>
                      <w:sz w:val="20"/>
                      <w:szCs w:val="20"/>
                    </w:rPr>
                    <w:t>202</w:t>
                  </w:r>
                  <w:r w:rsidR="00C87761">
                    <w:rPr>
                      <w:rStyle w:val="lev"/>
                      <w:rFonts w:cstheme="minorHAnsi"/>
                      <w:color w:val="CB0000"/>
                      <w:sz w:val="20"/>
                      <w:szCs w:val="20"/>
                    </w:rPr>
                    <w:t>5</w:t>
                  </w:r>
                </w:p>
              </w:tc>
            </w:tr>
          </w:tbl>
          <w:p w14:paraId="0D212D84"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277FDC7F" w14:textId="77777777" w:rsidTr="00416BAD">
              <w:tc>
                <w:tcPr>
                  <w:tcW w:w="9406" w:type="dxa"/>
                  <w:shd w:val="clear" w:color="auto" w:fill="FFFFFF"/>
                  <w:vAlign w:val="center"/>
                  <w:hideMark/>
                </w:tcPr>
                <w:p w14:paraId="4CDBCE22" w14:textId="4C1A040C" w:rsidR="00416BAD" w:rsidRPr="005B78B7" w:rsidRDefault="00416BAD" w:rsidP="00416BAD">
                  <w:pPr>
                    <w:spacing w:after="240" w:line="312" w:lineRule="atLeast"/>
                    <w:rPr>
                      <w:rFonts w:cstheme="minorHAnsi"/>
                      <w:color w:val="000000"/>
                      <w:sz w:val="20"/>
                      <w:szCs w:val="20"/>
                    </w:rPr>
                  </w:pPr>
                  <w:r w:rsidRPr="005B78B7">
                    <w:rPr>
                      <w:rFonts w:cstheme="minorHAnsi"/>
                      <w:color w:val="000000"/>
                      <w:sz w:val="20"/>
                      <w:szCs w:val="20"/>
                    </w:rPr>
                    <w:t>Ce volet récompense l'excellence des étudiantes et étudiants qui commenceront un nouveau programme de baccalauréat ou de maîtrise professionnelle à l’Université Laval à la </w:t>
                  </w:r>
                  <w:r w:rsidRPr="005B78B7">
                    <w:rPr>
                      <w:rStyle w:val="lev"/>
                      <w:rFonts w:cstheme="minorHAnsi"/>
                      <w:color w:val="000000"/>
                      <w:sz w:val="20"/>
                      <w:szCs w:val="20"/>
                    </w:rPr>
                    <w:t>session d'été ou d’automne</w:t>
                  </w:r>
                  <w:r w:rsidR="0037031E" w:rsidRPr="0037031E">
                    <w:rPr>
                      <w:rFonts w:cstheme="minorHAnsi"/>
                      <w:b/>
                      <w:bCs/>
                      <w:color w:val="000000"/>
                      <w:sz w:val="20"/>
                      <w:szCs w:val="20"/>
                    </w:rPr>
                    <w:t> </w:t>
                  </w:r>
                  <w:r w:rsidRPr="005B78B7">
                    <w:rPr>
                      <w:rStyle w:val="lev"/>
                      <w:rFonts w:cstheme="minorHAnsi"/>
                      <w:color w:val="000000"/>
                      <w:sz w:val="20"/>
                      <w:szCs w:val="20"/>
                    </w:rPr>
                    <w:t>202</w:t>
                  </w:r>
                  <w:r w:rsidR="00C87761">
                    <w:rPr>
                      <w:rStyle w:val="lev"/>
                      <w:rFonts w:cstheme="minorHAnsi"/>
                      <w:color w:val="000000"/>
                      <w:sz w:val="20"/>
                      <w:szCs w:val="20"/>
                    </w:rPr>
                    <w:t>5</w:t>
                  </w:r>
                  <w:r w:rsidRPr="005B78B7">
                    <w:rPr>
                      <w:rFonts w:cstheme="minorHAnsi"/>
                      <w:color w:val="000000"/>
                      <w:sz w:val="20"/>
                      <w:szCs w:val="20"/>
                    </w:rPr>
                    <w:t>.</w:t>
                  </w:r>
                </w:p>
              </w:tc>
            </w:tr>
          </w:tbl>
          <w:p w14:paraId="6F3ACE6C"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3A3E5382" w14:textId="77777777" w:rsidTr="00416BAD">
              <w:tc>
                <w:tcPr>
                  <w:tcW w:w="9406" w:type="dxa"/>
                  <w:shd w:val="clear" w:color="auto" w:fill="FFFFFF"/>
                  <w:vAlign w:val="center"/>
                  <w:hideMark/>
                </w:tcPr>
                <w:p w14:paraId="52D8DD4C" w14:textId="7DC5AA25" w:rsidR="00416BAD" w:rsidRDefault="00416BAD" w:rsidP="00416BAD">
                  <w:pPr>
                    <w:spacing w:after="240" w:line="312" w:lineRule="atLeast"/>
                    <w:rPr>
                      <w:rStyle w:val="normaltextrun"/>
                      <w:rFonts w:ascii="Arial" w:hAnsi="Arial" w:cs="Arial"/>
                      <w:color w:val="000000"/>
                      <w:sz w:val="20"/>
                      <w:szCs w:val="20"/>
                      <w:shd w:val="clear" w:color="auto" w:fill="FFFFFF"/>
                    </w:rPr>
                  </w:pPr>
                  <w:r w:rsidRPr="005B78B7">
                    <w:rPr>
                      <w:rFonts w:cstheme="minorHAnsi"/>
                      <w:color w:val="000000"/>
                      <w:sz w:val="20"/>
                      <w:szCs w:val="20"/>
                    </w:rPr>
                    <w:t>Pour connaître tous les détails et soumettre votre candidature, consulte</w:t>
                  </w:r>
                  <w:r w:rsidR="009F5BD1">
                    <w:rPr>
                      <w:rFonts w:cstheme="minorHAnsi"/>
                      <w:color w:val="000000"/>
                      <w:sz w:val="20"/>
                      <w:szCs w:val="20"/>
                    </w:rPr>
                    <w:t>z</w:t>
                  </w:r>
                  <w:r w:rsidRPr="005B78B7">
                    <w:rPr>
                      <w:rFonts w:cstheme="minorHAnsi"/>
                      <w:color w:val="000000"/>
                      <w:sz w:val="20"/>
                      <w:szCs w:val="20"/>
                    </w:rPr>
                    <w:t xml:space="preserve"> </w:t>
                  </w:r>
                  <w:r w:rsidRPr="004B274B">
                    <w:rPr>
                      <w:rFonts w:cstheme="minorHAnsi"/>
                      <w:color w:val="000000"/>
                      <w:sz w:val="20"/>
                      <w:szCs w:val="20"/>
                    </w:rPr>
                    <w:t>l</w:t>
                  </w:r>
                  <w:r w:rsidR="004B274B">
                    <w:rPr>
                      <w:rFonts w:cstheme="minorHAnsi"/>
                      <w:color w:val="000000"/>
                      <w:sz w:val="20"/>
                      <w:szCs w:val="20"/>
                    </w:rPr>
                    <w:t xml:space="preserve">a </w:t>
                  </w:r>
                  <w:hyperlink r:id="rId17" w:tgtFrame="_blank" w:history="1">
                    <w:r w:rsidR="00C11820" w:rsidRPr="00C87761">
                      <w:rPr>
                        <w:rStyle w:val="normaltextrun"/>
                        <w:rFonts w:ascii="Arial" w:hAnsi="Arial" w:cs="Arial"/>
                        <w:color w:val="05A0E8"/>
                        <w:sz w:val="20"/>
                        <w:szCs w:val="20"/>
                        <w:highlight w:val="yellow"/>
                        <w:u w:val="single"/>
                        <w:shd w:val="clear" w:color="auto" w:fill="FFFFFF"/>
                      </w:rPr>
                      <w:t>fiche de cette bourse</w:t>
                    </w:r>
                  </w:hyperlink>
                  <w:r w:rsidR="00C11820" w:rsidRPr="004B274B">
                    <w:rPr>
                      <w:rStyle w:val="normaltextrun"/>
                      <w:rFonts w:ascii="Arial" w:hAnsi="Arial" w:cs="Arial"/>
                      <w:color w:val="000000"/>
                      <w:sz w:val="20"/>
                      <w:szCs w:val="20"/>
                      <w:shd w:val="clear" w:color="auto" w:fill="FFFFFF"/>
                    </w:rPr>
                    <w:t>.</w:t>
                  </w:r>
                </w:p>
                <w:p w14:paraId="3E0E00B7" w14:textId="4800E469" w:rsidR="001D5D32" w:rsidRPr="005B78B7" w:rsidRDefault="001D5D32" w:rsidP="00416BAD">
                  <w:pPr>
                    <w:spacing w:after="240" w:line="312" w:lineRule="atLeast"/>
                    <w:rPr>
                      <w:rFonts w:cstheme="minorHAnsi"/>
                      <w:color w:val="000000"/>
                      <w:sz w:val="20"/>
                      <w:szCs w:val="20"/>
                    </w:rPr>
                  </w:pPr>
                </w:p>
              </w:tc>
            </w:tr>
          </w:tbl>
          <w:p w14:paraId="041672B4" w14:textId="77777777" w:rsidR="00416BAD" w:rsidRPr="005B78B7" w:rsidRDefault="00416BAD" w:rsidP="00416BAD">
            <w:pPr>
              <w:pStyle w:val="Titre3"/>
              <w:shd w:val="clear" w:color="auto" w:fill="FFFFFF"/>
              <w:spacing w:before="0" w:after="81" w:line="324" w:lineRule="atLeast"/>
              <w:rPr>
                <w:rFonts w:asciiTheme="minorHAnsi" w:hAnsiTheme="minorHAnsi" w:cstheme="minorHAnsi"/>
                <w:color w:val="333333"/>
                <w:sz w:val="27"/>
                <w:szCs w:val="27"/>
              </w:rPr>
            </w:pPr>
            <w:r w:rsidRPr="005B78B7">
              <w:rPr>
                <w:rFonts w:asciiTheme="minorHAnsi" w:hAnsiTheme="minorHAnsi" w:cstheme="minorHAnsi"/>
                <w:b/>
                <w:bCs/>
                <w:color w:val="333333"/>
              </w:rPr>
              <w:t>Maîtrise mémoire et doctorat</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3261CEE4" w14:textId="77777777" w:rsidTr="00416BAD">
              <w:tc>
                <w:tcPr>
                  <w:tcW w:w="9406" w:type="dxa"/>
                  <w:shd w:val="clear" w:color="auto" w:fill="FFFFFF"/>
                  <w:vAlign w:val="center"/>
                  <w:hideMark/>
                </w:tcPr>
                <w:p w14:paraId="6C3B1A03" w14:textId="082AF0E6" w:rsidR="00416BAD" w:rsidRPr="005B78B7" w:rsidRDefault="00416BAD" w:rsidP="00416BAD">
                  <w:pPr>
                    <w:spacing w:after="240" w:line="312" w:lineRule="atLeast"/>
                    <w:rPr>
                      <w:rFonts w:cstheme="minorHAnsi"/>
                      <w:color w:val="000000"/>
                      <w:sz w:val="20"/>
                      <w:szCs w:val="20"/>
                    </w:rPr>
                  </w:pPr>
                  <w:r w:rsidRPr="005B78B7">
                    <w:rPr>
                      <w:rFonts w:cstheme="minorHAnsi"/>
                      <w:color w:val="000000"/>
                      <w:sz w:val="20"/>
                      <w:szCs w:val="20"/>
                    </w:rPr>
                    <w:t>La sélection est effectuée parmi les dossiers d'admission soumis à l'Université Laval aux </w:t>
                  </w:r>
                  <w:r w:rsidRPr="005B78B7">
                    <w:rPr>
                      <w:rStyle w:val="lev"/>
                      <w:rFonts w:cstheme="minorHAnsi"/>
                      <w:color w:val="000000"/>
                      <w:sz w:val="20"/>
                      <w:szCs w:val="20"/>
                    </w:rPr>
                    <w:t>sessions d'été</w:t>
                  </w:r>
                  <w:r w:rsidR="009F5BD1" w:rsidRPr="009F5BD1">
                    <w:rPr>
                      <w:rStyle w:val="lev"/>
                      <w:rFonts w:cstheme="minorHAnsi"/>
                      <w:color w:val="000000"/>
                      <w:sz w:val="20"/>
                      <w:szCs w:val="20"/>
                    </w:rPr>
                    <w:t xml:space="preserve"> ou</w:t>
                  </w:r>
                  <w:r w:rsidR="009F5BD1">
                    <w:t xml:space="preserve"> </w:t>
                  </w:r>
                  <w:r w:rsidRPr="009F5BD1">
                    <w:rPr>
                      <w:rFonts w:cstheme="minorHAnsi"/>
                      <w:b/>
                      <w:bCs/>
                      <w:color w:val="000000"/>
                      <w:sz w:val="20"/>
                      <w:szCs w:val="20"/>
                    </w:rPr>
                    <w:t>d'</w:t>
                  </w:r>
                  <w:r w:rsidRPr="009F5BD1">
                    <w:rPr>
                      <w:rStyle w:val="lev"/>
                      <w:rFonts w:cstheme="minorHAnsi"/>
                      <w:b w:val="0"/>
                      <w:bCs w:val="0"/>
                      <w:color w:val="000000"/>
                      <w:sz w:val="20"/>
                      <w:szCs w:val="20"/>
                    </w:rPr>
                    <w:t>a</w:t>
                  </w:r>
                  <w:r w:rsidRPr="005B78B7">
                    <w:rPr>
                      <w:rStyle w:val="lev"/>
                      <w:rFonts w:cstheme="minorHAnsi"/>
                      <w:color w:val="000000"/>
                      <w:sz w:val="20"/>
                      <w:szCs w:val="20"/>
                    </w:rPr>
                    <w:t>utomne</w:t>
                  </w:r>
                  <w:r w:rsidR="0037031E" w:rsidRPr="0037031E">
                    <w:rPr>
                      <w:rFonts w:cstheme="minorHAnsi"/>
                      <w:b/>
                      <w:bCs/>
                      <w:color w:val="000000"/>
                      <w:sz w:val="20"/>
                      <w:szCs w:val="20"/>
                    </w:rPr>
                    <w:t> </w:t>
                  </w:r>
                  <w:r w:rsidRPr="005B78B7">
                    <w:rPr>
                      <w:rStyle w:val="lev"/>
                      <w:rFonts w:cstheme="minorHAnsi"/>
                      <w:color w:val="000000"/>
                      <w:sz w:val="20"/>
                      <w:szCs w:val="20"/>
                    </w:rPr>
                    <w:t>202</w:t>
                  </w:r>
                  <w:r w:rsidR="00C87761">
                    <w:rPr>
                      <w:rStyle w:val="lev"/>
                      <w:rFonts w:cstheme="minorHAnsi"/>
                      <w:color w:val="000000"/>
                      <w:sz w:val="20"/>
                      <w:szCs w:val="20"/>
                    </w:rPr>
                    <w:t>5</w:t>
                  </w:r>
                  <w:r w:rsidRPr="005B78B7">
                    <w:rPr>
                      <w:rStyle w:val="lev"/>
                      <w:rFonts w:cstheme="minorHAnsi"/>
                      <w:color w:val="000000"/>
                      <w:sz w:val="20"/>
                      <w:szCs w:val="20"/>
                    </w:rPr>
                    <w:t> </w:t>
                  </w:r>
                  <w:r w:rsidRPr="005B78B7">
                    <w:rPr>
                      <w:rFonts w:cstheme="minorHAnsi"/>
                      <w:color w:val="000000"/>
                      <w:sz w:val="20"/>
                      <w:szCs w:val="20"/>
                    </w:rPr>
                    <w:t>par les étudiantes et étudiants de l'international.</w:t>
                  </w:r>
                </w:p>
              </w:tc>
            </w:tr>
          </w:tbl>
          <w:p w14:paraId="6D4AC695"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73E8A196" w14:textId="77777777" w:rsidTr="00416BAD">
              <w:tc>
                <w:tcPr>
                  <w:tcW w:w="9406" w:type="dxa"/>
                  <w:shd w:val="clear" w:color="auto" w:fill="FFFFFF"/>
                  <w:vAlign w:val="center"/>
                  <w:hideMark/>
                </w:tcPr>
                <w:p w14:paraId="68B14673" w14:textId="77777777" w:rsidR="00416BAD" w:rsidRPr="005B78B7" w:rsidRDefault="00416BAD" w:rsidP="00416BAD">
                  <w:pPr>
                    <w:spacing w:after="240" w:line="312" w:lineRule="atLeast"/>
                    <w:rPr>
                      <w:rFonts w:cstheme="minorHAnsi"/>
                      <w:color w:val="000000"/>
                      <w:sz w:val="20"/>
                      <w:szCs w:val="20"/>
                    </w:rPr>
                  </w:pPr>
                  <w:r w:rsidRPr="005B78B7">
                    <w:rPr>
                      <w:rStyle w:val="lev"/>
                      <w:rFonts w:cstheme="minorHAnsi"/>
                      <w:color w:val="000000"/>
                      <w:sz w:val="20"/>
                      <w:szCs w:val="20"/>
                    </w:rPr>
                    <w:t>Aucune candidature à soumettre pour cette bourse.</w:t>
                  </w:r>
                </w:p>
              </w:tc>
            </w:tr>
          </w:tbl>
          <w:p w14:paraId="18B9AC13"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0F3C2F33" w14:textId="77777777" w:rsidTr="00416BAD">
              <w:tc>
                <w:tcPr>
                  <w:tcW w:w="9406" w:type="dxa"/>
                  <w:shd w:val="clear" w:color="auto" w:fill="FFFFFF"/>
                  <w:vAlign w:val="center"/>
                  <w:hideMark/>
                </w:tcPr>
                <w:p w14:paraId="260B0143" w14:textId="569CD5B9" w:rsidR="00416BAD" w:rsidRPr="005B78B7" w:rsidRDefault="00416BAD" w:rsidP="00416BAD">
                  <w:pPr>
                    <w:spacing w:line="312" w:lineRule="atLeast"/>
                    <w:rPr>
                      <w:rFonts w:cstheme="minorHAnsi"/>
                      <w:color w:val="000000"/>
                      <w:sz w:val="20"/>
                      <w:szCs w:val="20"/>
                    </w:rPr>
                  </w:pPr>
                  <w:r w:rsidRPr="005B78B7">
                    <w:rPr>
                      <w:rFonts w:cstheme="minorHAnsi"/>
                      <w:color w:val="000000"/>
                      <w:sz w:val="20"/>
                      <w:szCs w:val="20"/>
                    </w:rPr>
                    <w:lastRenderedPageBreak/>
                    <w:t>Pour connaître tous les détails, consultez la </w:t>
                  </w:r>
                  <w:r w:rsidR="00C11820" w:rsidRPr="00B17373">
                    <w:rPr>
                      <w:rStyle w:val="normaltextrun"/>
                      <w:rFonts w:ascii="Arial" w:hAnsi="Arial" w:cs="Arial"/>
                      <w:color w:val="000000"/>
                      <w:sz w:val="20"/>
                      <w:szCs w:val="20"/>
                      <w:shd w:val="clear" w:color="auto" w:fill="FFFFFF"/>
                    </w:rPr>
                    <w:t> </w:t>
                  </w:r>
                  <w:hyperlink r:id="rId18" w:tgtFrame="_blank" w:history="1">
                    <w:r w:rsidR="00C11820" w:rsidRPr="00C87761">
                      <w:rPr>
                        <w:rStyle w:val="normaltextrun"/>
                        <w:rFonts w:ascii="Arial" w:hAnsi="Arial" w:cs="Arial"/>
                        <w:color w:val="05A0E8"/>
                        <w:sz w:val="20"/>
                        <w:szCs w:val="20"/>
                        <w:highlight w:val="yellow"/>
                        <w:u w:val="single"/>
                        <w:shd w:val="clear" w:color="auto" w:fill="FFFFFF"/>
                      </w:rPr>
                      <w:t>fiche de cette bourse</w:t>
                    </w:r>
                  </w:hyperlink>
                  <w:r w:rsidR="00C11820" w:rsidRPr="00C87761">
                    <w:rPr>
                      <w:rStyle w:val="normaltextrun"/>
                      <w:rFonts w:ascii="Arial" w:hAnsi="Arial" w:cs="Arial"/>
                      <w:color w:val="000000"/>
                      <w:sz w:val="20"/>
                      <w:szCs w:val="20"/>
                      <w:highlight w:val="yellow"/>
                      <w:shd w:val="clear" w:color="auto" w:fill="FFFFFF"/>
                    </w:rPr>
                    <w:t>.</w:t>
                  </w:r>
                </w:p>
              </w:tc>
            </w:tr>
          </w:tbl>
          <w:p w14:paraId="3604784B" w14:textId="40D99DBB" w:rsidR="009750CF" w:rsidRPr="00D73E91" w:rsidRDefault="00416BAD" w:rsidP="00D73E91">
            <w:pPr>
              <w:pStyle w:val="Titre2"/>
              <w:spacing w:before="0" w:line="432" w:lineRule="atLeast"/>
              <w:rPr>
                <w:rFonts w:asciiTheme="minorHAnsi" w:hAnsiTheme="minorHAnsi" w:cstheme="minorHAnsi"/>
                <w:b/>
                <w:bCs/>
                <w:color w:val="222222"/>
              </w:rPr>
            </w:pPr>
            <w:r w:rsidRPr="005B78B7">
              <w:rPr>
                <w:rFonts w:asciiTheme="minorHAnsi" w:hAnsiTheme="minorHAnsi" w:cstheme="minorHAnsi"/>
                <w:b/>
                <w:bCs/>
                <w:color w:val="222222"/>
              </w:rPr>
              <w:t>------------------------------------------------------------------</w:t>
            </w:r>
          </w:p>
          <w:p w14:paraId="098AC4DF" w14:textId="6A7F704F" w:rsidR="009750CF" w:rsidRPr="005B78B7" w:rsidRDefault="009750CF" w:rsidP="009750CF">
            <w:pPr>
              <w:rPr>
                <w:rFonts w:cstheme="minorHAnsi"/>
              </w:rPr>
            </w:pPr>
            <w:r w:rsidRPr="005B78B7">
              <w:rPr>
                <w:rFonts w:cstheme="minorHAnsi"/>
                <w:noProof/>
                <w:sz w:val="20"/>
                <w:szCs w:val="20"/>
              </w:rPr>
              <w:drawing>
                <wp:inline distT="0" distB="0" distL="0" distR="0" wp14:anchorId="7C946332" wp14:editId="63AE6644">
                  <wp:extent cx="1478408" cy="1143099"/>
                  <wp:effectExtent l="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78408" cy="1143099"/>
                          </a:xfrm>
                          <a:prstGeom prst="rect">
                            <a:avLst/>
                          </a:prstGeom>
                        </pic:spPr>
                      </pic:pic>
                    </a:graphicData>
                  </a:graphic>
                </wp:inline>
              </w:drawing>
            </w:r>
          </w:p>
          <w:tbl>
            <w:tblPr>
              <w:tblpPr w:leftFromText="45" w:rightFromText="45" w:vertAnchor="text"/>
              <w:tblW w:w="8610" w:type="dxa"/>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61FB7A03" w14:textId="77777777" w:rsidTr="00D73E91">
              <w:trPr>
                <w:trHeight w:val="421"/>
              </w:trPr>
              <w:tc>
                <w:tcPr>
                  <w:tcW w:w="8610" w:type="dxa"/>
                  <w:shd w:val="clear" w:color="auto" w:fill="FFFFFF"/>
                  <w:tcMar>
                    <w:top w:w="150" w:type="dxa"/>
                    <w:left w:w="300" w:type="dxa"/>
                    <w:bottom w:w="150" w:type="dxa"/>
                    <w:right w:w="300" w:type="dxa"/>
                  </w:tcMar>
                  <w:hideMark/>
                </w:tcPr>
                <w:p w14:paraId="13313644" w14:textId="5023F09A" w:rsidR="00416BAD" w:rsidRPr="005B78B7" w:rsidRDefault="00416BAD" w:rsidP="00416BAD">
                  <w:pPr>
                    <w:pStyle w:val="Titre2"/>
                    <w:spacing w:before="0" w:line="432" w:lineRule="atLeast"/>
                    <w:rPr>
                      <w:rFonts w:asciiTheme="minorHAnsi" w:hAnsiTheme="minorHAnsi" w:cstheme="minorHAnsi"/>
                      <w:color w:val="222222"/>
                    </w:rPr>
                  </w:pPr>
                  <w:r w:rsidRPr="005B78B7">
                    <w:rPr>
                      <w:rFonts w:asciiTheme="minorHAnsi" w:hAnsiTheme="minorHAnsi" w:cstheme="minorHAnsi"/>
                      <w:b/>
                      <w:bCs/>
                      <w:color w:val="222222"/>
                    </w:rPr>
                    <w:t>Soutenir l</w:t>
                  </w:r>
                  <w:r w:rsidR="006111B8">
                    <w:rPr>
                      <w:rFonts w:asciiTheme="minorHAnsi" w:hAnsiTheme="minorHAnsi" w:cstheme="minorHAnsi"/>
                      <w:b/>
                      <w:bCs/>
                      <w:color w:val="222222"/>
                    </w:rPr>
                    <w:t>’implication</w:t>
                  </w:r>
                  <w:r w:rsidRPr="005B78B7">
                    <w:rPr>
                      <w:rFonts w:asciiTheme="minorHAnsi" w:hAnsiTheme="minorHAnsi" w:cstheme="minorHAnsi"/>
                      <w:b/>
                      <w:bCs/>
                      <w:color w:val="222222"/>
                    </w:rPr>
                    <w:t xml:space="preserve"> et l'engagement étudiant</w:t>
                  </w:r>
                </w:p>
              </w:tc>
            </w:tr>
            <w:tr w:rsidR="00416BAD" w:rsidRPr="005B78B7" w14:paraId="72C82FA7" w14:textId="77777777" w:rsidTr="00D73E91">
              <w:trPr>
                <w:trHeight w:val="3263"/>
              </w:trPr>
              <w:tc>
                <w:tcPr>
                  <w:tcW w:w="8610" w:type="dxa"/>
                  <w:shd w:val="clear" w:color="auto" w:fill="FFFFFF"/>
                  <w:tcMar>
                    <w:top w:w="150" w:type="dxa"/>
                    <w:left w:w="300" w:type="dxa"/>
                    <w:bottom w:w="150" w:type="dxa"/>
                    <w:right w:w="300" w:type="dxa"/>
                  </w:tcMar>
                  <w:hideMark/>
                </w:tcPr>
                <w:tbl>
                  <w:tblPr>
                    <w:tblW w:w="4995" w:type="pct"/>
                    <w:tblLayout w:type="fixed"/>
                    <w:tblCellMar>
                      <w:left w:w="0" w:type="dxa"/>
                      <w:right w:w="0" w:type="dxa"/>
                    </w:tblCellMar>
                    <w:tblLook w:val="04A0" w:firstRow="1" w:lastRow="0" w:firstColumn="1" w:lastColumn="0" w:noHBand="0" w:noVBand="1"/>
                  </w:tblPr>
                  <w:tblGrid>
                    <w:gridCol w:w="8243"/>
                  </w:tblGrid>
                  <w:tr w:rsidR="00416BAD" w:rsidRPr="005B78B7" w14:paraId="05C0A2EA" w14:textId="77777777" w:rsidTr="00D73E91">
                    <w:trPr>
                      <w:trHeight w:val="304"/>
                    </w:trPr>
                    <w:tc>
                      <w:tcPr>
                        <w:tcW w:w="8002" w:type="dxa"/>
                        <w:vAlign w:val="center"/>
                        <w:hideMark/>
                      </w:tcPr>
                      <w:p w14:paraId="07849E7C" w14:textId="1BD02F57" w:rsidR="00416BAD" w:rsidRPr="005B78B7" w:rsidRDefault="00416BAD" w:rsidP="009F5BD1">
                        <w:pPr>
                          <w:spacing w:after="0" w:line="312" w:lineRule="atLeast"/>
                          <w:rPr>
                            <w:rFonts w:cstheme="minorHAnsi"/>
                            <w:color w:val="000000"/>
                            <w:sz w:val="20"/>
                            <w:szCs w:val="20"/>
                          </w:rPr>
                        </w:pPr>
                        <w:r w:rsidRPr="005B78B7">
                          <w:rPr>
                            <w:rStyle w:val="lev"/>
                            <w:rFonts w:cstheme="minorHAnsi"/>
                            <w:color w:val="000000"/>
                            <w:sz w:val="20"/>
                            <w:szCs w:val="20"/>
                          </w:rPr>
                          <w:t>20</w:t>
                        </w:r>
                        <w:r w:rsidR="0037031E" w:rsidRPr="0037031E">
                          <w:rPr>
                            <w:rFonts w:cstheme="minorHAnsi"/>
                            <w:b/>
                            <w:bCs/>
                            <w:color w:val="000000"/>
                            <w:sz w:val="20"/>
                            <w:szCs w:val="20"/>
                          </w:rPr>
                          <w:t> </w:t>
                        </w:r>
                        <w:r w:rsidRPr="005B78B7">
                          <w:rPr>
                            <w:rStyle w:val="lev"/>
                            <w:rFonts w:cstheme="minorHAnsi"/>
                            <w:color w:val="000000"/>
                            <w:sz w:val="20"/>
                            <w:szCs w:val="20"/>
                          </w:rPr>
                          <w:t>000$ à la maîtrise et 30</w:t>
                        </w:r>
                        <w:r w:rsidR="0037031E" w:rsidRPr="0037031E">
                          <w:rPr>
                            <w:rFonts w:cstheme="minorHAnsi"/>
                            <w:b/>
                            <w:bCs/>
                            <w:color w:val="000000"/>
                            <w:sz w:val="20"/>
                            <w:szCs w:val="20"/>
                          </w:rPr>
                          <w:t> </w:t>
                        </w:r>
                        <w:r w:rsidRPr="005B78B7">
                          <w:rPr>
                            <w:rStyle w:val="lev"/>
                            <w:rFonts w:cstheme="minorHAnsi"/>
                            <w:color w:val="000000"/>
                            <w:sz w:val="20"/>
                            <w:szCs w:val="20"/>
                          </w:rPr>
                          <w:t>000$ au doctorat</w:t>
                        </w:r>
                      </w:p>
                    </w:tc>
                  </w:tr>
                </w:tbl>
                <w:p w14:paraId="4A369066" w14:textId="0CA222A7" w:rsidR="00416BAD" w:rsidRPr="005B78B7" w:rsidRDefault="00416BAD" w:rsidP="009A736D">
                  <w:pPr>
                    <w:spacing w:after="0"/>
                    <w:rPr>
                      <w:rFonts w:cstheme="minorHAnsi"/>
                      <w:vanish/>
                    </w:rPr>
                  </w:pPr>
                  <w:r w:rsidRPr="005B78B7">
                    <w:rPr>
                      <w:rStyle w:val="lev"/>
                      <w:rFonts w:cstheme="minorHAnsi"/>
                      <w:color w:val="000000"/>
                      <w:sz w:val="20"/>
                      <w:szCs w:val="20"/>
                    </w:rPr>
                    <w:t>Date limite: </w:t>
                  </w:r>
                  <w:r w:rsidRPr="005B78B7">
                    <w:rPr>
                      <w:rStyle w:val="lev"/>
                      <w:rFonts w:cstheme="minorHAnsi"/>
                      <w:color w:val="CB0000"/>
                      <w:sz w:val="20"/>
                      <w:szCs w:val="20"/>
                    </w:rPr>
                    <w:t>1</w:t>
                  </w:r>
                  <w:r w:rsidR="00C87761">
                    <w:rPr>
                      <w:rStyle w:val="lev"/>
                      <w:rFonts w:cstheme="minorHAnsi"/>
                      <w:color w:val="CB0000"/>
                      <w:sz w:val="20"/>
                      <w:szCs w:val="20"/>
                    </w:rPr>
                    <w:t>4</w:t>
                  </w:r>
                  <w:r w:rsidR="0037031E" w:rsidRPr="0037031E">
                    <w:rPr>
                      <w:rFonts w:cstheme="minorHAnsi"/>
                      <w:b/>
                      <w:bCs/>
                      <w:color w:val="CB0000"/>
                      <w:sz w:val="20"/>
                      <w:szCs w:val="20"/>
                    </w:rPr>
                    <w:t> </w:t>
                  </w:r>
                  <w:r w:rsidRPr="005B78B7">
                    <w:rPr>
                      <w:rStyle w:val="lev"/>
                      <w:rFonts w:cstheme="minorHAnsi"/>
                      <w:color w:val="CB0000"/>
                      <w:sz w:val="20"/>
                      <w:szCs w:val="20"/>
                    </w:rPr>
                    <w:t>février</w:t>
                  </w:r>
                  <w:r w:rsidR="0037031E" w:rsidRPr="0037031E">
                    <w:rPr>
                      <w:rFonts w:cstheme="minorHAnsi"/>
                      <w:b/>
                      <w:bCs/>
                      <w:color w:val="CB0000"/>
                      <w:sz w:val="20"/>
                      <w:szCs w:val="20"/>
                    </w:rPr>
                    <w:t> </w:t>
                  </w:r>
                  <w:r w:rsidRPr="005B78B7">
                    <w:rPr>
                      <w:rStyle w:val="lev"/>
                      <w:rFonts w:cstheme="minorHAnsi"/>
                      <w:color w:val="CB0000"/>
                      <w:sz w:val="20"/>
                      <w:szCs w:val="20"/>
                    </w:rPr>
                    <w:t>202</w:t>
                  </w:r>
                  <w:r w:rsidR="00C87761">
                    <w:rPr>
                      <w:rStyle w:val="lev"/>
                      <w:rFonts w:cstheme="minorHAnsi"/>
                      <w:color w:val="CB0000"/>
                      <w:sz w:val="20"/>
                      <w:szCs w:val="20"/>
                    </w:rPr>
                    <w:t>5</w:t>
                  </w:r>
                </w:p>
                <w:tbl>
                  <w:tblPr>
                    <w:tblW w:w="4838" w:type="pct"/>
                    <w:tblLayout w:type="fixed"/>
                    <w:tblCellMar>
                      <w:left w:w="0" w:type="dxa"/>
                      <w:right w:w="0" w:type="dxa"/>
                    </w:tblCellMar>
                    <w:tblLook w:val="04A0" w:firstRow="1" w:lastRow="0" w:firstColumn="1" w:lastColumn="0" w:noHBand="0" w:noVBand="1"/>
                  </w:tblPr>
                  <w:tblGrid>
                    <w:gridCol w:w="7984"/>
                  </w:tblGrid>
                  <w:tr w:rsidR="00416BAD" w:rsidRPr="005B78B7" w14:paraId="1C86C4CB" w14:textId="77777777" w:rsidTr="00D73E91">
                    <w:trPr>
                      <w:trHeight w:val="336"/>
                    </w:trPr>
                    <w:tc>
                      <w:tcPr>
                        <w:tcW w:w="7751" w:type="dxa"/>
                        <w:vAlign w:val="center"/>
                        <w:hideMark/>
                      </w:tcPr>
                      <w:p w14:paraId="2A4E6509" w14:textId="26E30C85" w:rsidR="00416BAD" w:rsidRPr="005B78B7" w:rsidRDefault="00416BAD" w:rsidP="009A736D">
                        <w:pPr>
                          <w:spacing w:after="0" w:line="312" w:lineRule="atLeast"/>
                          <w:rPr>
                            <w:rFonts w:cstheme="minorHAnsi"/>
                            <w:color w:val="000000"/>
                            <w:sz w:val="20"/>
                            <w:szCs w:val="20"/>
                          </w:rPr>
                        </w:pPr>
                        <w:r w:rsidRPr="005B78B7">
                          <w:rPr>
                            <w:rStyle w:val="lev"/>
                            <w:rFonts w:cstheme="minorHAnsi"/>
                            <w:color w:val="CB0000"/>
                            <w:sz w:val="20"/>
                            <w:szCs w:val="20"/>
                          </w:rPr>
                          <w:t>Personnes étudiantes de l'international</w:t>
                        </w:r>
                      </w:p>
                    </w:tc>
                  </w:tr>
                </w:tbl>
                <w:p w14:paraId="387D4D51" w14:textId="77777777" w:rsidR="00416BAD" w:rsidRPr="005B78B7" w:rsidRDefault="00416BAD" w:rsidP="00416BAD">
                  <w:pPr>
                    <w:rPr>
                      <w:rFonts w:cstheme="minorHAnsi"/>
                      <w:vanish/>
                    </w:rPr>
                  </w:pPr>
                </w:p>
                <w:tbl>
                  <w:tblPr>
                    <w:tblW w:w="8652" w:type="dxa"/>
                    <w:tblLayout w:type="fixed"/>
                    <w:tblCellMar>
                      <w:left w:w="0" w:type="dxa"/>
                      <w:right w:w="0" w:type="dxa"/>
                    </w:tblCellMar>
                    <w:tblLook w:val="04A0" w:firstRow="1" w:lastRow="0" w:firstColumn="1" w:lastColumn="0" w:noHBand="0" w:noVBand="1"/>
                  </w:tblPr>
                  <w:tblGrid>
                    <w:gridCol w:w="8652"/>
                  </w:tblGrid>
                  <w:tr w:rsidR="00416BAD" w:rsidRPr="005B78B7" w14:paraId="762D34CE" w14:textId="77777777" w:rsidTr="00C87761">
                    <w:trPr>
                      <w:trHeight w:val="842"/>
                    </w:trPr>
                    <w:tc>
                      <w:tcPr>
                        <w:tcW w:w="8652" w:type="dxa"/>
                        <w:vAlign w:val="center"/>
                        <w:hideMark/>
                      </w:tcPr>
                      <w:p w14:paraId="6BECB738" w14:textId="527F6595" w:rsidR="00416BAD" w:rsidRDefault="00416BAD" w:rsidP="00416BAD">
                        <w:pPr>
                          <w:spacing w:after="240" w:line="312" w:lineRule="atLeast"/>
                          <w:rPr>
                            <w:rFonts w:cstheme="minorHAnsi"/>
                            <w:color w:val="000000"/>
                            <w:sz w:val="20"/>
                            <w:szCs w:val="20"/>
                          </w:rPr>
                        </w:pPr>
                        <w:r w:rsidRPr="005B78B7">
                          <w:rPr>
                            <w:rFonts w:cstheme="minorHAnsi"/>
                            <w:color w:val="000000"/>
                            <w:sz w:val="20"/>
                            <w:szCs w:val="20"/>
                          </w:rPr>
                          <w:t>Ce volet récompense l'engagement des étudiantes et étudiants qui commenceront un nouveau programme de maîtrise ou de doctorat à l’Université Laval à la</w:t>
                        </w:r>
                        <w:r w:rsidR="00267DAF">
                          <w:rPr>
                            <w:rFonts w:cstheme="minorHAnsi"/>
                            <w:color w:val="000000"/>
                            <w:sz w:val="20"/>
                            <w:szCs w:val="20"/>
                          </w:rPr>
                          <w:t xml:space="preserve"> </w:t>
                        </w:r>
                        <w:r w:rsidRPr="005B78B7">
                          <w:rPr>
                            <w:rStyle w:val="lev"/>
                            <w:rFonts w:cstheme="minorHAnsi"/>
                            <w:color w:val="000000"/>
                            <w:sz w:val="20"/>
                            <w:szCs w:val="20"/>
                          </w:rPr>
                          <w:t>session d'été ou d’automne</w:t>
                        </w:r>
                        <w:r w:rsidR="0037031E" w:rsidRPr="0037031E">
                          <w:rPr>
                            <w:rFonts w:cstheme="minorHAnsi"/>
                            <w:b/>
                            <w:bCs/>
                            <w:color w:val="000000"/>
                            <w:sz w:val="20"/>
                            <w:szCs w:val="20"/>
                          </w:rPr>
                          <w:t> </w:t>
                        </w:r>
                        <w:r w:rsidRPr="005B78B7">
                          <w:rPr>
                            <w:rStyle w:val="lev"/>
                            <w:rFonts w:cstheme="minorHAnsi"/>
                            <w:color w:val="000000"/>
                            <w:sz w:val="20"/>
                            <w:szCs w:val="20"/>
                          </w:rPr>
                          <w:t>202</w:t>
                        </w:r>
                        <w:r w:rsidR="00C87761">
                          <w:rPr>
                            <w:rStyle w:val="lev"/>
                            <w:rFonts w:cstheme="minorHAnsi"/>
                            <w:color w:val="000000"/>
                            <w:sz w:val="20"/>
                            <w:szCs w:val="20"/>
                          </w:rPr>
                          <w:t>5</w:t>
                        </w:r>
                        <w:r w:rsidRPr="005B78B7">
                          <w:rPr>
                            <w:rFonts w:cstheme="minorHAnsi"/>
                            <w:color w:val="000000"/>
                            <w:sz w:val="20"/>
                            <w:szCs w:val="20"/>
                          </w:rPr>
                          <w:t>.</w:t>
                        </w:r>
                      </w:p>
                      <w:p w14:paraId="3A0BEA6D" w14:textId="1F6A1C79" w:rsidR="00C87761" w:rsidRPr="005B78B7" w:rsidRDefault="00C87761" w:rsidP="00416BAD">
                        <w:pPr>
                          <w:spacing w:after="240" w:line="312" w:lineRule="atLeast"/>
                          <w:rPr>
                            <w:rFonts w:cstheme="minorHAnsi"/>
                            <w:color w:val="000000"/>
                            <w:sz w:val="20"/>
                            <w:szCs w:val="20"/>
                          </w:rPr>
                        </w:pPr>
                        <w:r w:rsidRPr="005B78B7">
                          <w:rPr>
                            <w:rFonts w:cstheme="minorHAnsi"/>
                            <w:color w:val="000000"/>
                            <w:sz w:val="20"/>
                            <w:szCs w:val="20"/>
                          </w:rPr>
                          <w:t>Pour connaître tous les détails et soumettre votre candidature, c</w:t>
                        </w:r>
                        <w:r w:rsidRPr="00394D17">
                          <w:rPr>
                            <w:rFonts w:cstheme="minorHAnsi"/>
                            <w:color w:val="000000"/>
                            <w:sz w:val="20"/>
                            <w:szCs w:val="20"/>
                          </w:rPr>
                          <w:t>onsultez la </w:t>
                        </w:r>
                        <w:hyperlink r:id="rId20" w:tgtFrame="_blank" w:history="1">
                          <w:r w:rsidRPr="00D86E23">
                            <w:rPr>
                              <w:rStyle w:val="normaltextrun"/>
                              <w:rFonts w:ascii="Arial" w:hAnsi="Arial" w:cs="Arial"/>
                              <w:color w:val="05A0E8"/>
                              <w:sz w:val="20"/>
                              <w:szCs w:val="20"/>
                              <w:highlight w:val="yellow"/>
                              <w:u w:val="single"/>
                              <w:shd w:val="clear" w:color="auto" w:fill="FFFFFF"/>
                            </w:rPr>
                            <w:t>fiche de cette bourse</w:t>
                          </w:r>
                        </w:hyperlink>
                        <w:r w:rsidRPr="00394D17">
                          <w:rPr>
                            <w:rStyle w:val="normaltextrun"/>
                            <w:rFonts w:ascii="Arial" w:hAnsi="Arial" w:cs="Arial"/>
                            <w:color w:val="000000"/>
                            <w:sz w:val="20"/>
                            <w:szCs w:val="20"/>
                            <w:shd w:val="clear" w:color="auto" w:fill="FFFFFF"/>
                          </w:rPr>
                          <w:t>.</w:t>
                        </w:r>
                      </w:p>
                    </w:tc>
                  </w:tr>
                </w:tbl>
                <w:p w14:paraId="48AA00C8" w14:textId="77777777" w:rsidR="00416BAD" w:rsidRPr="005B78B7" w:rsidRDefault="00416BAD" w:rsidP="00416BAD">
                  <w:pPr>
                    <w:rPr>
                      <w:rFonts w:cstheme="minorHAnsi"/>
                      <w:vanish/>
                      <w:sz w:val="4"/>
                      <w:szCs w:val="4"/>
                    </w:rPr>
                  </w:pPr>
                </w:p>
                <w:tbl>
                  <w:tblPr>
                    <w:tblW w:w="4995" w:type="pct"/>
                    <w:tblLayout w:type="fixed"/>
                    <w:tblCellMar>
                      <w:left w:w="0" w:type="dxa"/>
                      <w:right w:w="0" w:type="dxa"/>
                    </w:tblCellMar>
                    <w:tblLook w:val="04A0" w:firstRow="1" w:lastRow="0" w:firstColumn="1" w:lastColumn="0" w:noHBand="0" w:noVBand="1"/>
                  </w:tblPr>
                  <w:tblGrid>
                    <w:gridCol w:w="8243"/>
                  </w:tblGrid>
                  <w:tr w:rsidR="00416BAD" w:rsidRPr="005B78B7" w14:paraId="636B4E48" w14:textId="77777777" w:rsidTr="00C87761">
                    <w:trPr>
                      <w:trHeight w:val="80"/>
                    </w:trPr>
                    <w:tc>
                      <w:tcPr>
                        <w:tcW w:w="8002" w:type="dxa"/>
                        <w:vAlign w:val="center"/>
                        <w:hideMark/>
                      </w:tcPr>
                      <w:p w14:paraId="3CECCC6D" w14:textId="4D8E0853" w:rsidR="00416BAD" w:rsidRPr="005B78B7" w:rsidRDefault="00416BAD" w:rsidP="00C87761">
                        <w:pPr>
                          <w:spacing w:after="120" w:line="312" w:lineRule="atLeast"/>
                          <w:rPr>
                            <w:rFonts w:cstheme="minorHAnsi"/>
                            <w:color w:val="000000"/>
                            <w:sz w:val="20"/>
                            <w:szCs w:val="20"/>
                          </w:rPr>
                        </w:pPr>
                      </w:p>
                    </w:tc>
                  </w:tr>
                </w:tbl>
                <w:p w14:paraId="26A71472" w14:textId="77014BE4" w:rsidR="009A736D" w:rsidRPr="00D73E91" w:rsidRDefault="009A736D" w:rsidP="00D73E91">
                  <w:pPr>
                    <w:pStyle w:val="Titre2"/>
                    <w:spacing w:before="0" w:line="432" w:lineRule="atLeast"/>
                    <w:rPr>
                      <w:rFonts w:asciiTheme="minorHAnsi" w:hAnsiTheme="minorHAnsi" w:cstheme="minorHAnsi"/>
                      <w:b/>
                      <w:bCs/>
                      <w:color w:val="222222"/>
                    </w:rPr>
                  </w:pPr>
                  <w:r w:rsidRPr="005B78B7">
                    <w:rPr>
                      <w:rFonts w:asciiTheme="minorHAnsi" w:hAnsiTheme="minorHAnsi" w:cstheme="minorHAnsi"/>
                      <w:b/>
                      <w:bCs/>
                      <w:color w:val="222222"/>
                    </w:rPr>
                    <w:t>------------------------------------------------------------------</w:t>
                  </w:r>
                </w:p>
              </w:tc>
            </w:tr>
          </w:tbl>
          <w:p w14:paraId="31A37976" w14:textId="77777777" w:rsidR="00416BAD" w:rsidRPr="005B78B7" w:rsidRDefault="00416BAD" w:rsidP="00F84175">
            <w:pPr>
              <w:rPr>
                <w:rFonts w:cstheme="minorHAnsi"/>
                <w:sz w:val="4"/>
                <w:szCs w:val="4"/>
              </w:rPr>
            </w:pPr>
          </w:p>
          <w:tbl>
            <w:tblPr>
              <w:tblpPr w:leftFromText="45" w:rightFromText="45" w:vertAnchor="text"/>
              <w:tblW w:w="8647" w:type="dxa"/>
              <w:shd w:val="clear" w:color="auto" w:fill="FFFFFF"/>
              <w:tblLayout w:type="fixed"/>
              <w:tblCellMar>
                <w:left w:w="0" w:type="dxa"/>
                <w:right w:w="0" w:type="dxa"/>
              </w:tblCellMar>
              <w:tblLook w:val="04A0" w:firstRow="1" w:lastRow="0" w:firstColumn="1" w:lastColumn="0" w:noHBand="0" w:noVBand="1"/>
            </w:tblPr>
            <w:tblGrid>
              <w:gridCol w:w="8647"/>
            </w:tblGrid>
            <w:tr w:rsidR="00F84175" w:rsidRPr="005B78B7" w14:paraId="34A69910" w14:textId="77777777" w:rsidTr="00416BAD">
              <w:tc>
                <w:tcPr>
                  <w:tcW w:w="8647" w:type="dxa"/>
                  <w:shd w:val="clear" w:color="auto" w:fill="FFFFFF"/>
                  <w:tcMar>
                    <w:top w:w="150" w:type="dxa"/>
                    <w:left w:w="300" w:type="dxa"/>
                    <w:bottom w:w="150" w:type="dxa"/>
                    <w:right w:w="300" w:type="dxa"/>
                  </w:tcMar>
                  <w:hideMark/>
                </w:tcPr>
                <w:p w14:paraId="0E4577DC" w14:textId="03D62EE7" w:rsidR="00F84175" w:rsidRPr="005B78B7" w:rsidRDefault="00F84175" w:rsidP="00F84175">
                  <w:pPr>
                    <w:pStyle w:val="Titre2"/>
                    <w:spacing w:before="0" w:line="432" w:lineRule="atLeast"/>
                    <w:rPr>
                      <w:rFonts w:asciiTheme="minorHAnsi" w:hAnsiTheme="minorHAnsi" w:cstheme="minorHAnsi"/>
                      <w:b/>
                      <w:bCs/>
                      <w:color w:val="222222"/>
                    </w:rPr>
                  </w:pPr>
                  <w:r w:rsidRPr="005B78B7">
                    <w:rPr>
                      <w:rFonts w:asciiTheme="minorHAnsi" w:hAnsiTheme="minorHAnsi" w:cstheme="minorHAnsi"/>
                      <w:b/>
                      <w:bCs/>
                      <w:noProof/>
                      <w:color w:val="222222"/>
                    </w:rPr>
                    <w:drawing>
                      <wp:inline distT="0" distB="0" distL="0" distR="0" wp14:anchorId="4AD1FCE7" wp14:editId="74E01177">
                        <wp:extent cx="1600339" cy="1257409"/>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00339" cy="1257409"/>
                                </a:xfrm>
                                <a:prstGeom prst="rect">
                                  <a:avLst/>
                                </a:prstGeom>
                              </pic:spPr>
                            </pic:pic>
                          </a:graphicData>
                        </a:graphic>
                      </wp:inline>
                    </w:drawing>
                  </w:r>
                </w:p>
                <w:p w14:paraId="57215429" w14:textId="33EC60AC" w:rsidR="00F84175" w:rsidRPr="005B78B7" w:rsidRDefault="00F84175" w:rsidP="00F84175">
                  <w:pPr>
                    <w:pStyle w:val="Titre2"/>
                    <w:spacing w:before="0" w:line="432" w:lineRule="atLeast"/>
                    <w:rPr>
                      <w:rFonts w:asciiTheme="minorHAnsi" w:hAnsiTheme="minorHAnsi" w:cstheme="minorHAnsi"/>
                      <w:color w:val="222222"/>
                    </w:rPr>
                  </w:pPr>
                  <w:r w:rsidRPr="005B78B7">
                    <w:rPr>
                      <w:rFonts w:asciiTheme="minorHAnsi" w:hAnsiTheme="minorHAnsi" w:cstheme="minorHAnsi"/>
                      <w:b/>
                      <w:bCs/>
                      <w:color w:val="222222"/>
                    </w:rPr>
                    <w:t>Soutenir l'ouverture étudiante sur le monde</w:t>
                  </w:r>
                </w:p>
              </w:tc>
            </w:tr>
            <w:tr w:rsidR="00F84175" w:rsidRPr="005B78B7" w14:paraId="580EB6A9" w14:textId="77777777" w:rsidTr="00416BAD">
              <w:tc>
                <w:tcPr>
                  <w:tcW w:w="8647" w:type="dxa"/>
                  <w:shd w:val="clear" w:color="auto" w:fill="FFFFFF"/>
                  <w:tcMar>
                    <w:top w:w="150" w:type="dxa"/>
                    <w:left w:w="300" w:type="dxa"/>
                    <w:bottom w:w="150" w:type="dxa"/>
                    <w:right w:w="300" w:type="dxa"/>
                  </w:tcMar>
                  <w:hideMark/>
                </w:tcPr>
                <w:tbl>
                  <w:tblPr>
                    <w:tblW w:w="5000" w:type="pct"/>
                    <w:tblLayout w:type="fixed"/>
                    <w:tblCellMar>
                      <w:left w:w="0" w:type="dxa"/>
                      <w:right w:w="0" w:type="dxa"/>
                    </w:tblCellMar>
                    <w:tblLook w:val="04A0" w:firstRow="1" w:lastRow="0" w:firstColumn="1" w:lastColumn="0" w:noHBand="0" w:noVBand="1"/>
                  </w:tblPr>
                  <w:tblGrid>
                    <w:gridCol w:w="8047"/>
                  </w:tblGrid>
                  <w:tr w:rsidR="00F84175" w:rsidRPr="005B78B7" w14:paraId="2F5141E7" w14:textId="77777777">
                    <w:tc>
                      <w:tcPr>
                        <w:tcW w:w="6000" w:type="dxa"/>
                        <w:vAlign w:val="center"/>
                        <w:hideMark/>
                      </w:tcPr>
                      <w:p w14:paraId="764AD16D" w14:textId="4A362FC7" w:rsidR="00F84175" w:rsidRPr="005B78B7" w:rsidRDefault="009F5BD1" w:rsidP="009F5BD1">
                        <w:pPr>
                          <w:spacing w:after="0" w:line="312" w:lineRule="atLeast"/>
                          <w:rPr>
                            <w:rFonts w:cstheme="minorHAnsi"/>
                            <w:color w:val="000000"/>
                            <w:sz w:val="20"/>
                            <w:szCs w:val="20"/>
                          </w:rPr>
                        </w:pPr>
                        <w:r>
                          <w:rPr>
                            <w:rStyle w:val="lev"/>
                            <w:rFonts w:cstheme="minorHAnsi"/>
                            <w:color w:val="000000"/>
                            <w:sz w:val="20"/>
                            <w:szCs w:val="20"/>
                          </w:rPr>
                          <w:t>8</w:t>
                        </w:r>
                        <w:r w:rsidR="00F84175" w:rsidRPr="005B78B7">
                          <w:rPr>
                            <w:rStyle w:val="lev"/>
                            <w:rFonts w:cstheme="minorHAnsi"/>
                            <w:color w:val="000000"/>
                            <w:sz w:val="20"/>
                            <w:szCs w:val="20"/>
                          </w:rPr>
                          <w:t xml:space="preserve"> bourses de 1</w:t>
                        </w:r>
                        <w:r>
                          <w:rPr>
                            <w:rStyle w:val="lev"/>
                            <w:rFonts w:cstheme="minorHAnsi"/>
                            <w:color w:val="000000"/>
                            <w:sz w:val="20"/>
                            <w:szCs w:val="20"/>
                          </w:rPr>
                          <w:t>2</w:t>
                        </w:r>
                        <w:r w:rsidR="0037031E" w:rsidRPr="0037031E">
                          <w:rPr>
                            <w:rFonts w:cstheme="minorHAnsi"/>
                            <w:b/>
                            <w:bCs/>
                            <w:color w:val="000000"/>
                            <w:sz w:val="20"/>
                            <w:szCs w:val="20"/>
                          </w:rPr>
                          <w:t> </w:t>
                        </w:r>
                        <w:r>
                          <w:rPr>
                            <w:rStyle w:val="lev"/>
                            <w:rFonts w:cstheme="minorHAnsi"/>
                            <w:color w:val="000000"/>
                            <w:sz w:val="20"/>
                            <w:szCs w:val="20"/>
                          </w:rPr>
                          <w:t>5</w:t>
                        </w:r>
                        <w:r w:rsidR="00F84175" w:rsidRPr="005B78B7">
                          <w:rPr>
                            <w:rStyle w:val="lev"/>
                            <w:rFonts w:cstheme="minorHAnsi"/>
                            <w:color w:val="000000"/>
                            <w:sz w:val="20"/>
                            <w:szCs w:val="20"/>
                          </w:rPr>
                          <w:t>00$ au doctorat</w:t>
                        </w:r>
                      </w:p>
                    </w:tc>
                  </w:tr>
                </w:tbl>
                <w:p w14:paraId="5B5A05C5" w14:textId="16EE3409" w:rsidR="00F84175" w:rsidRPr="005B78B7" w:rsidRDefault="00F84175" w:rsidP="009F5BD1">
                  <w:pPr>
                    <w:spacing w:after="0"/>
                    <w:rPr>
                      <w:rFonts w:cstheme="minorHAnsi"/>
                      <w:vanish/>
                    </w:rPr>
                  </w:pPr>
                  <w:r w:rsidRPr="005B78B7">
                    <w:rPr>
                      <w:rStyle w:val="lev"/>
                      <w:rFonts w:cstheme="minorHAnsi"/>
                      <w:color w:val="000000"/>
                      <w:sz w:val="20"/>
                      <w:szCs w:val="20"/>
                    </w:rPr>
                    <w:t>Date limite: </w:t>
                  </w:r>
                  <w:r w:rsidRPr="005B78B7">
                    <w:rPr>
                      <w:rStyle w:val="lev"/>
                      <w:rFonts w:cstheme="minorHAnsi"/>
                      <w:color w:val="CB0000"/>
                      <w:sz w:val="20"/>
                      <w:szCs w:val="20"/>
                    </w:rPr>
                    <w:t>6</w:t>
                  </w:r>
                  <w:r w:rsidR="0037031E" w:rsidRPr="0037031E">
                    <w:rPr>
                      <w:rFonts w:cstheme="minorHAnsi"/>
                      <w:b/>
                      <w:bCs/>
                      <w:color w:val="CB0000"/>
                      <w:sz w:val="20"/>
                      <w:szCs w:val="20"/>
                    </w:rPr>
                    <w:t> </w:t>
                  </w:r>
                  <w:r w:rsidRPr="005B78B7">
                    <w:rPr>
                      <w:rStyle w:val="lev"/>
                      <w:rFonts w:cstheme="minorHAnsi"/>
                      <w:color w:val="CB0000"/>
                      <w:sz w:val="20"/>
                      <w:szCs w:val="20"/>
                    </w:rPr>
                    <w:t>mars</w:t>
                  </w:r>
                  <w:r w:rsidR="0037031E" w:rsidRPr="0037031E">
                    <w:rPr>
                      <w:rFonts w:cstheme="minorHAnsi"/>
                      <w:b/>
                      <w:bCs/>
                      <w:color w:val="CB0000"/>
                      <w:sz w:val="20"/>
                      <w:szCs w:val="20"/>
                    </w:rPr>
                    <w:t> </w:t>
                  </w:r>
                  <w:r w:rsidRPr="005B78B7">
                    <w:rPr>
                      <w:rStyle w:val="lev"/>
                      <w:rFonts w:cstheme="minorHAnsi"/>
                      <w:color w:val="CB0000"/>
                      <w:sz w:val="20"/>
                      <w:szCs w:val="20"/>
                    </w:rPr>
                    <w:t>202</w:t>
                  </w:r>
                  <w:r w:rsidR="00C87761">
                    <w:rPr>
                      <w:rStyle w:val="lev"/>
                      <w:rFonts w:cstheme="minorHAnsi"/>
                      <w:color w:val="CB0000"/>
                      <w:sz w:val="20"/>
                      <w:szCs w:val="20"/>
                    </w:rPr>
                    <w:t>5</w:t>
                  </w:r>
                </w:p>
                <w:p w14:paraId="1F6E8AD7" w14:textId="5BDA4E00" w:rsidR="00F84175" w:rsidRPr="005B78B7" w:rsidRDefault="00F84175" w:rsidP="009F5BD1">
                  <w:pPr>
                    <w:spacing w:after="0"/>
                    <w:rPr>
                      <w:rFonts w:cstheme="minorHAnsi"/>
                      <w:vanish/>
                    </w:rPr>
                  </w:pPr>
                  <w:r w:rsidRPr="005B78B7">
                    <w:rPr>
                      <w:rStyle w:val="lev"/>
                      <w:rFonts w:cstheme="minorHAnsi"/>
                      <w:color w:val="CB0000"/>
                      <w:sz w:val="20"/>
                      <w:szCs w:val="20"/>
                    </w:rPr>
                    <w:t>Personnes étudiantes canadiennes ou résidentes permanentes</w:t>
                  </w:r>
                </w:p>
                <w:p w14:paraId="01109074" w14:textId="77777777" w:rsidR="00F84175" w:rsidRPr="005B78B7" w:rsidRDefault="00F84175" w:rsidP="00F84175">
                  <w:pPr>
                    <w:rPr>
                      <w:rFonts w:cstheme="minorHAnsi"/>
                      <w:vanish/>
                      <w:sz w:val="4"/>
                      <w:szCs w:val="4"/>
                    </w:rPr>
                  </w:pPr>
                </w:p>
                <w:tbl>
                  <w:tblPr>
                    <w:tblW w:w="5000" w:type="pct"/>
                    <w:tblLayout w:type="fixed"/>
                    <w:tblCellMar>
                      <w:left w:w="0" w:type="dxa"/>
                      <w:right w:w="0" w:type="dxa"/>
                    </w:tblCellMar>
                    <w:tblLook w:val="04A0" w:firstRow="1" w:lastRow="0" w:firstColumn="1" w:lastColumn="0" w:noHBand="0" w:noVBand="1"/>
                  </w:tblPr>
                  <w:tblGrid>
                    <w:gridCol w:w="8047"/>
                  </w:tblGrid>
                  <w:tr w:rsidR="00F84175" w:rsidRPr="005B78B7" w14:paraId="6CA0CEA5" w14:textId="77777777">
                    <w:tc>
                      <w:tcPr>
                        <w:tcW w:w="6000" w:type="dxa"/>
                        <w:vAlign w:val="center"/>
                        <w:hideMark/>
                      </w:tcPr>
                      <w:p w14:paraId="73826670" w14:textId="5D7D7B75" w:rsidR="00F84175" w:rsidRPr="005B78B7" w:rsidRDefault="00F84175" w:rsidP="00F84175">
                        <w:pPr>
                          <w:spacing w:after="240" w:line="312" w:lineRule="atLeast"/>
                          <w:rPr>
                            <w:rFonts w:cstheme="minorHAnsi"/>
                            <w:color w:val="000000"/>
                            <w:sz w:val="20"/>
                            <w:szCs w:val="20"/>
                          </w:rPr>
                        </w:pPr>
                        <w:r w:rsidRPr="005B78B7">
                          <w:rPr>
                            <w:rFonts w:cstheme="minorHAnsi"/>
                            <w:color w:val="000000"/>
                            <w:sz w:val="20"/>
                            <w:szCs w:val="20"/>
                          </w:rPr>
                          <w:t>Financé par la</w:t>
                        </w:r>
                        <w:r w:rsidRPr="005B78B7">
                          <w:rPr>
                            <w:rStyle w:val="lev"/>
                            <w:rFonts w:cstheme="minorHAnsi"/>
                            <w:color w:val="000000"/>
                            <w:sz w:val="20"/>
                            <w:szCs w:val="20"/>
                          </w:rPr>
                          <w:t> Fondation Famille</w:t>
                        </w:r>
                        <w:r w:rsidR="009F5BD1">
                          <w:rPr>
                            <w:rStyle w:val="lev"/>
                            <w:rFonts w:cstheme="minorHAnsi"/>
                            <w:color w:val="000000"/>
                            <w:sz w:val="20"/>
                            <w:szCs w:val="20"/>
                          </w:rPr>
                          <w:t xml:space="preserve"> </w:t>
                        </w:r>
                        <w:r w:rsidRPr="005B78B7">
                          <w:rPr>
                            <w:rStyle w:val="lev"/>
                            <w:rFonts w:cstheme="minorHAnsi"/>
                            <w:color w:val="000000"/>
                            <w:sz w:val="20"/>
                            <w:szCs w:val="20"/>
                          </w:rPr>
                          <w:t>Choquette</w:t>
                        </w:r>
                        <w:r w:rsidRPr="005B78B7">
                          <w:rPr>
                            <w:rFonts w:cstheme="minorHAnsi"/>
                            <w:color w:val="000000"/>
                            <w:sz w:val="20"/>
                            <w:szCs w:val="20"/>
                          </w:rPr>
                          <w:t>, ce volet a pour objectif de soutenir les étudiantes et étudiants canadiens ou résidents permanents de l’Université Laval qui souhaitent effectuer un séjour d’études ou de recherche </w:t>
                        </w:r>
                        <w:r w:rsidRPr="005B78B7">
                          <w:rPr>
                            <w:rStyle w:val="lev"/>
                            <w:rFonts w:cstheme="minorHAnsi"/>
                            <w:color w:val="000000"/>
                            <w:sz w:val="20"/>
                            <w:szCs w:val="20"/>
                          </w:rPr>
                          <w:t>à l’extérieur du Canada ou des États-Unis</w:t>
                        </w:r>
                        <w:r w:rsidRPr="005B78B7">
                          <w:rPr>
                            <w:rFonts w:cstheme="minorHAnsi"/>
                            <w:color w:val="000000"/>
                            <w:sz w:val="20"/>
                            <w:szCs w:val="20"/>
                          </w:rPr>
                          <w:t> d’un minimum de huit mois consécutifs débutant à l’</w:t>
                        </w:r>
                        <w:r w:rsidRPr="005B78B7">
                          <w:rPr>
                            <w:rStyle w:val="lev"/>
                            <w:rFonts w:cstheme="minorHAnsi"/>
                            <w:color w:val="000000"/>
                            <w:sz w:val="20"/>
                            <w:szCs w:val="20"/>
                          </w:rPr>
                          <w:t>été</w:t>
                        </w:r>
                        <w:r w:rsidR="0037031E" w:rsidRPr="0037031E">
                          <w:rPr>
                            <w:rFonts w:cstheme="minorHAnsi"/>
                            <w:b/>
                            <w:bCs/>
                            <w:color w:val="000000"/>
                            <w:sz w:val="20"/>
                            <w:szCs w:val="20"/>
                          </w:rPr>
                          <w:t> </w:t>
                        </w:r>
                        <w:r w:rsidRPr="005B78B7">
                          <w:rPr>
                            <w:rStyle w:val="lev"/>
                            <w:rFonts w:cstheme="minorHAnsi"/>
                            <w:color w:val="000000"/>
                            <w:sz w:val="20"/>
                            <w:szCs w:val="20"/>
                          </w:rPr>
                          <w:t>202</w:t>
                        </w:r>
                        <w:r w:rsidR="00C87761">
                          <w:rPr>
                            <w:rStyle w:val="lev"/>
                            <w:rFonts w:cstheme="minorHAnsi"/>
                            <w:color w:val="000000"/>
                            <w:sz w:val="20"/>
                            <w:szCs w:val="20"/>
                          </w:rPr>
                          <w:t>5</w:t>
                        </w:r>
                        <w:r w:rsidRPr="005B78B7">
                          <w:rPr>
                            <w:rFonts w:cstheme="minorHAnsi"/>
                            <w:color w:val="000000"/>
                            <w:sz w:val="20"/>
                            <w:szCs w:val="20"/>
                          </w:rPr>
                          <w:t>, à l’</w:t>
                        </w:r>
                        <w:r w:rsidRPr="005B78B7">
                          <w:rPr>
                            <w:rStyle w:val="lev"/>
                            <w:rFonts w:cstheme="minorHAnsi"/>
                            <w:color w:val="000000"/>
                            <w:sz w:val="20"/>
                            <w:szCs w:val="20"/>
                          </w:rPr>
                          <w:t>automne</w:t>
                        </w:r>
                        <w:r w:rsidR="0037031E" w:rsidRPr="0037031E">
                          <w:rPr>
                            <w:rFonts w:cstheme="minorHAnsi"/>
                            <w:b/>
                            <w:bCs/>
                            <w:color w:val="000000"/>
                            <w:sz w:val="20"/>
                            <w:szCs w:val="20"/>
                          </w:rPr>
                          <w:t> </w:t>
                        </w:r>
                        <w:r w:rsidRPr="005B78B7">
                          <w:rPr>
                            <w:rStyle w:val="lev"/>
                            <w:rFonts w:cstheme="minorHAnsi"/>
                            <w:color w:val="000000"/>
                            <w:sz w:val="20"/>
                            <w:szCs w:val="20"/>
                          </w:rPr>
                          <w:t>202</w:t>
                        </w:r>
                        <w:r w:rsidR="00C87761">
                          <w:rPr>
                            <w:rStyle w:val="lev"/>
                            <w:rFonts w:cstheme="minorHAnsi"/>
                            <w:color w:val="000000"/>
                            <w:sz w:val="20"/>
                            <w:szCs w:val="20"/>
                          </w:rPr>
                          <w:t>5</w:t>
                        </w:r>
                        <w:r w:rsidR="00267DAF">
                          <w:t xml:space="preserve"> </w:t>
                        </w:r>
                        <w:r w:rsidRPr="005B78B7">
                          <w:rPr>
                            <w:rFonts w:cstheme="minorHAnsi"/>
                            <w:color w:val="000000"/>
                            <w:sz w:val="20"/>
                            <w:szCs w:val="20"/>
                          </w:rPr>
                          <w:t>ou à l’</w:t>
                        </w:r>
                        <w:r w:rsidRPr="005B78B7">
                          <w:rPr>
                            <w:rStyle w:val="lev"/>
                            <w:rFonts w:cstheme="minorHAnsi"/>
                            <w:color w:val="000000"/>
                            <w:sz w:val="20"/>
                            <w:szCs w:val="20"/>
                          </w:rPr>
                          <w:t>hiver</w:t>
                        </w:r>
                        <w:r w:rsidR="0037031E" w:rsidRPr="0037031E">
                          <w:rPr>
                            <w:rFonts w:cstheme="minorHAnsi"/>
                            <w:b/>
                            <w:bCs/>
                            <w:color w:val="000000"/>
                            <w:sz w:val="20"/>
                            <w:szCs w:val="20"/>
                          </w:rPr>
                          <w:t> </w:t>
                        </w:r>
                        <w:r w:rsidRPr="005B78B7">
                          <w:rPr>
                            <w:rStyle w:val="lev"/>
                            <w:rFonts w:cstheme="minorHAnsi"/>
                            <w:color w:val="000000"/>
                            <w:sz w:val="20"/>
                            <w:szCs w:val="20"/>
                          </w:rPr>
                          <w:t>20</w:t>
                        </w:r>
                        <w:r w:rsidR="009F5BD1">
                          <w:rPr>
                            <w:rStyle w:val="lev"/>
                            <w:rFonts w:cstheme="minorHAnsi"/>
                            <w:color w:val="000000"/>
                            <w:sz w:val="20"/>
                            <w:szCs w:val="20"/>
                          </w:rPr>
                          <w:t>2</w:t>
                        </w:r>
                        <w:r w:rsidR="00C87761">
                          <w:rPr>
                            <w:rStyle w:val="lev"/>
                            <w:rFonts w:cstheme="minorHAnsi"/>
                            <w:color w:val="000000"/>
                            <w:sz w:val="20"/>
                            <w:szCs w:val="20"/>
                          </w:rPr>
                          <w:t>6</w:t>
                        </w:r>
                        <w:r w:rsidRPr="005B78B7">
                          <w:rPr>
                            <w:rFonts w:cstheme="minorHAnsi"/>
                            <w:color w:val="000000"/>
                            <w:sz w:val="20"/>
                            <w:szCs w:val="20"/>
                          </w:rPr>
                          <w:t>.</w:t>
                        </w:r>
                      </w:p>
                    </w:tc>
                  </w:tr>
                </w:tbl>
                <w:p w14:paraId="70249456" w14:textId="77777777" w:rsidR="00F84175" w:rsidRPr="005B78B7" w:rsidRDefault="00F84175" w:rsidP="00F84175">
                  <w:pPr>
                    <w:rPr>
                      <w:rFonts w:cstheme="minorHAnsi"/>
                      <w:vanish/>
                      <w:sz w:val="4"/>
                      <w:szCs w:val="4"/>
                    </w:rPr>
                  </w:pPr>
                </w:p>
                <w:tbl>
                  <w:tblPr>
                    <w:tblW w:w="5000" w:type="pct"/>
                    <w:tblLayout w:type="fixed"/>
                    <w:tblCellMar>
                      <w:left w:w="0" w:type="dxa"/>
                      <w:right w:w="0" w:type="dxa"/>
                    </w:tblCellMar>
                    <w:tblLook w:val="04A0" w:firstRow="1" w:lastRow="0" w:firstColumn="1" w:lastColumn="0" w:noHBand="0" w:noVBand="1"/>
                  </w:tblPr>
                  <w:tblGrid>
                    <w:gridCol w:w="8047"/>
                  </w:tblGrid>
                  <w:tr w:rsidR="00F84175" w:rsidRPr="005B78B7" w14:paraId="44FA14BF" w14:textId="77777777">
                    <w:tc>
                      <w:tcPr>
                        <w:tcW w:w="6000" w:type="dxa"/>
                        <w:vAlign w:val="center"/>
                        <w:hideMark/>
                      </w:tcPr>
                      <w:p w14:paraId="465BA5F2" w14:textId="17F33209" w:rsidR="00F84175" w:rsidRPr="005B78B7" w:rsidRDefault="00F84175" w:rsidP="00416BAD">
                        <w:pPr>
                          <w:spacing w:after="0" w:line="312" w:lineRule="atLeast"/>
                          <w:rPr>
                            <w:rFonts w:cstheme="minorHAnsi"/>
                            <w:color w:val="000000"/>
                            <w:sz w:val="20"/>
                            <w:szCs w:val="20"/>
                          </w:rPr>
                        </w:pPr>
                        <w:r w:rsidRPr="005B78B7">
                          <w:rPr>
                            <w:rFonts w:cstheme="minorHAnsi"/>
                            <w:color w:val="000000"/>
                            <w:sz w:val="20"/>
                            <w:szCs w:val="20"/>
                          </w:rPr>
                          <w:lastRenderedPageBreak/>
                          <w:t xml:space="preserve">Pour connaître tous </w:t>
                        </w:r>
                        <w:r w:rsidRPr="00FF75DB">
                          <w:rPr>
                            <w:rFonts w:cstheme="minorHAnsi"/>
                            <w:color w:val="000000"/>
                            <w:sz w:val="20"/>
                            <w:szCs w:val="20"/>
                          </w:rPr>
                          <w:t>les critères d’admissibilité et soumettre votre candidature,</w:t>
                        </w:r>
                        <w:r w:rsidR="00267DAF" w:rsidRPr="00FF75DB">
                          <w:rPr>
                            <w:rFonts w:cstheme="minorHAnsi"/>
                            <w:color w:val="000000"/>
                            <w:sz w:val="20"/>
                            <w:szCs w:val="20"/>
                          </w:rPr>
                          <w:t xml:space="preserve"> consultez </w:t>
                        </w:r>
                        <w:r w:rsidRPr="00FF75DB">
                          <w:rPr>
                            <w:rFonts w:cstheme="minorHAnsi"/>
                            <w:color w:val="000000"/>
                            <w:sz w:val="20"/>
                            <w:szCs w:val="20"/>
                          </w:rPr>
                          <w:t>la </w:t>
                        </w:r>
                        <w:hyperlink r:id="rId22" w:tgtFrame="_blank" w:history="1">
                          <w:r w:rsidR="00A31479" w:rsidRPr="00D86E23">
                            <w:rPr>
                              <w:rStyle w:val="normaltextrun"/>
                              <w:rFonts w:ascii="Arial" w:hAnsi="Arial" w:cs="Arial"/>
                              <w:color w:val="05A0E8"/>
                              <w:sz w:val="20"/>
                              <w:szCs w:val="20"/>
                              <w:highlight w:val="yellow"/>
                              <w:u w:val="single"/>
                              <w:shd w:val="clear" w:color="auto" w:fill="FFFFFF"/>
                            </w:rPr>
                            <w:t>fiche de cette bourse</w:t>
                          </w:r>
                        </w:hyperlink>
                        <w:r w:rsidR="00A31479" w:rsidRPr="00D86E23">
                          <w:rPr>
                            <w:rStyle w:val="normaltextrun"/>
                            <w:rFonts w:ascii="Arial" w:hAnsi="Arial" w:cs="Arial"/>
                            <w:color w:val="000000"/>
                            <w:sz w:val="20"/>
                            <w:szCs w:val="20"/>
                            <w:highlight w:val="yellow"/>
                            <w:shd w:val="clear" w:color="auto" w:fill="FFFFFF"/>
                          </w:rPr>
                          <w:t>.</w:t>
                        </w:r>
                      </w:p>
                    </w:tc>
                  </w:tr>
                </w:tbl>
                <w:p w14:paraId="48FAC970" w14:textId="77777777" w:rsidR="00F84175" w:rsidRPr="005B78B7" w:rsidRDefault="00F84175" w:rsidP="00F84175">
                  <w:pPr>
                    <w:spacing w:line="240" w:lineRule="auto"/>
                    <w:rPr>
                      <w:rFonts w:cstheme="minorHAnsi"/>
                      <w:sz w:val="24"/>
                      <w:szCs w:val="24"/>
                    </w:rPr>
                  </w:pPr>
                </w:p>
              </w:tc>
            </w:tr>
          </w:tbl>
          <w:p w14:paraId="5AF9745A" w14:textId="77777777" w:rsidR="00EC1EE4" w:rsidRPr="005B78B7" w:rsidRDefault="00EC1EE4" w:rsidP="00E93AEE">
            <w:pPr>
              <w:rPr>
                <w:rFonts w:cstheme="minorHAnsi"/>
                <w:sz w:val="21"/>
                <w:szCs w:val="21"/>
              </w:rPr>
            </w:pPr>
          </w:p>
          <w:p w14:paraId="1F762D00" w14:textId="2EF17464" w:rsidR="00EC1EE4" w:rsidRPr="00D73E91" w:rsidRDefault="00EC1EE4" w:rsidP="00E93AEE">
            <w:pPr>
              <w:rPr>
                <w:rFonts w:cstheme="minorHAnsi"/>
                <w:sz w:val="2"/>
                <w:szCs w:val="2"/>
              </w:rPr>
            </w:pPr>
          </w:p>
        </w:tc>
      </w:tr>
    </w:tbl>
    <w:p w14:paraId="0D646060" w14:textId="108FE209" w:rsidR="00F84175" w:rsidRPr="005B78B7" w:rsidRDefault="00F84175" w:rsidP="009A736D">
      <w:pPr>
        <w:spacing w:after="0"/>
        <w:rPr>
          <w:rFonts w:cstheme="minorHAnsi"/>
        </w:rPr>
      </w:pPr>
    </w:p>
    <w:tbl>
      <w:tblPr>
        <w:tblStyle w:val="Grilledutableau"/>
        <w:tblW w:w="9396" w:type="dxa"/>
        <w:tblLayout w:type="fixed"/>
        <w:tblLook w:val="04A0" w:firstRow="1" w:lastRow="0" w:firstColumn="1" w:lastColumn="0" w:noHBand="0" w:noVBand="1"/>
      </w:tblPr>
      <w:tblGrid>
        <w:gridCol w:w="3823"/>
        <w:gridCol w:w="708"/>
        <w:gridCol w:w="4865"/>
      </w:tblGrid>
      <w:tr w:rsidR="00F84175" w:rsidRPr="005B78B7" w14:paraId="2A8ABFDD" w14:textId="77777777" w:rsidTr="00F84175">
        <w:trPr>
          <w:trHeight w:val="410"/>
        </w:trPr>
        <w:tc>
          <w:tcPr>
            <w:tcW w:w="4531" w:type="dxa"/>
            <w:gridSpan w:val="2"/>
            <w:shd w:val="clear" w:color="auto" w:fill="000000" w:themeFill="text1"/>
          </w:tcPr>
          <w:p w14:paraId="7942BFED" w14:textId="1ACBDAE3" w:rsidR="00F84175" w:rsidRPr="005B78B7" w:rsidRDefault="00E5335E" w:rsidP="00E93AEE">
            <w:pPr>
              <w:pStyle w:val="Titre3"/>
              <w:rPr>
                <w:rFonts w:asciiTheme="minorHAnsi" w:hAnsiTheme="minorHAnsi" w:cstheme="minorHAnsi"/>
                <w:color w:val="FFFFFF" w:themeColor="background1"/>
              </w:rPr>
            </w:pPr>
            <w:r w:rsidRPr="005B78B7">
              <w:rPr>
                <w:rFonts w:asciiTheme="minorHAnsi" w:hAnsiTheme="minorHAnsi" w:cstheme="minorHAnsi"/>
                <w:color w:val="FFFFFF" w:themeColor="background1"/>
              </w:rPr>
              <w:lastRenderedPageBreak/>
              <w:t>Exemple de textes promotionnels</w:t>
            </w:r>
          </w:p>
        </w:tc>
        <w:tc>
          <w:tcPr>
            <w:tcW w:w="4865" w:type="dxa"/>
            <w:shd w:val="clear" w:color="auto" w:fill="000000" w:themeFill="text1"/>
          </w:tcPr>
          <w:p w14:paraId="10C9D8B1" w14:textId="77777777" w:rsidR="00F84175" w:rsidRPr="005B78B7" w:rsidRDefault="00F84175" w:rsidP="00E93AEE">
            <w:pPr>
              <w:pStyle w:val="Titre3"/>
              <w:rPr>
                <w:rFonts w:asciiTheme="minorHAnsi" w:hAnsiTheme="minorHAnsi" w:cstheme="minorHAnsi"/>
                <w:color w:val="FFFFFF" w:themeColor="background1"/>
              </w:rPr>
            </w:pPr>
          </w:p>
        </w:tc>
      </w:tr>
      <w:tr w:rsidR="00F84175" w:rsidRPr="005B78B7" w14:paraId="05C13604" w14:textId="77777777" w:rsidTr="00167A30">
        <w:tc>
          <w:tcPr>
            <w:tcW w:w="3823" w:type="dxa"/>
          </w:tcPr>
          <w:p w14:paraId="27EF58A7" w14:textId="775ECE28" w:rsidR="00F84175" w:rsidRPr="00ED76D7" w:rsidRDefault="00F84175" w:rsidP="00E93AEE">
            <w:pPr>
              <w:pStyle w:val="Titre3"/>
              <w:rPr>
                <w:rFonts w:asciiTheme="minorHAnsi" w:hAnsiTheme="minorHAnsi" w:cstheme="minorHAnsi"/>
              </w:rPr>
            </w:pPr>
            <w:r w:rsidRPr="00ED76D7">
              <w:rPr>
                <w:rFonts w:asciiTheme="minorHAnsi" w:hAnsiTheme="minorHAnsi" w:cstheme="minorHAnsi"/>
              </w:rPr>
              <w:t xml:space="preserve">Facebook BBAF </w:t>
            </w:r>
          </w:p>
          <w:p w14:paraId="5F11BD79" w14:textId="469EADF0" w:rsidR="006508FB" w:rsidRPr="00ED76D7" w:rsidRDefault="006508FB" w:rsidP="00E93AEE">
            <w:pPr>
              <w:rPr>
                <w:rFonts w:cstheme="minorHAnsi"/>
              </w:rPr>
            </w:pPr>
          </w:p>
          <w:p w14:paraId="1E880C53" w14:textId="2DBF93E6" w:rsidR="006508FB" w:rsidRPr="00ED76D7" w:rsidRDefault="00167A30" w:rsidP="00E93AEE">
            <w:pPr>
              <w:rPr>
                <w:rFonts w:cstheme="minorHAnsi"/>
              </w:rPr>
            </w:pPr>
            <w:r>
              <w:rPr>
                <w:rFonts w:cstheme="minorHAnsi"/>
                <w:noProof/>
              </w:rPr>
              <w:drawing>
                <wp:inline distT="0" distB="0" distL="0" distR="0" wp14:anchorId="4469A87D" wp14:editId="7582B34D">
                  <wp:extent cx="2009775" cy="1057275"/>
                  <wp:effectExtent l="0" t="0" r="9525" b="9525"/>
                  <wp:docPr id="12125487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09775" cy="1057275"/>
                          </a:xfrm>
                          <a:prstGeom prst="rect">
                            <a:avLst/>
                          </a:prstGeom>
                          <a:noFill/>
                          <a:ln>
                            <a:noFill/>
                          </a:ln>
                        </pic:spPr>
                      </pic:pic>
                    </a:graphicData>
                  </a:graphic>
                </wp:inline>
              </w:drawing>
            </w:r>
          </w:p>
          <w:p w14:paraId="0EA43874" w14:textId="77777777" w:rsidR="006508FB" w:rsidRPr="00ED76D7" w:rsidRDefault="006508FB" w:rsidP="00E93AEE">
            <w:pPr>
              <w:rPr>
                <w:rFonts w:cstheme="minorHAnsi"/>
              </w:rPr>
            </w:pPr>
          </w:p>
          <w:p w14:paraId="5C4800CA" w14:textId="77777777"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Découvrez le généreux programme des Bourses citoyennes et citoyens du monde de l’Université Laval!</w:t>
            </w:r>
          </w:p>
          <w:p w14:paraId="51531AA7" w14:textId="28949C34" w:rsidR="00D80F3F" w:rsidRPr="00ED76D7" w:rsidRDefault="00D80F3F" w:rsidP="00D80F3F">
            <w:pPr>
              <w:shd w:val="clear" w:color="auto" w:fill="FFFFFF"/>
              <w:rPr>
                <w:rFonts w:eastAsia="Times New Roman" w:cstheme="minorHAnsi"/>
                <w:color w:val="1C2B33"/>
                <w:sz w:val="21"/>
                <w:szCs w:val="21"/>
                <w:lang w:eastAsia="fr-CA"/>
              </w:rPr>
            </w:pPr>
          </w:p>
          <w:p w14:paraId="2FE4EA4C" w14:textId="7E60844F"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00267DAF">
              <w:rPr>
                <w:rFonts w:eastAsia="Times New Roman" w:cstheme="minorHAnsi"/>
                <w:color w:val="1C2B33"/>
                <w:sz w:val="21"/>
                <w:szCs w:val="21"/>
                <w:lang w:eastAsia="fr-CA"/>
              </w:rPr>
              <w:t>Plusieurs</w:t>
            </w:r>
            <w:r w:rsidRPr="00ED76D7">
              <w:rPr>
                <w:rFonts w:eastAsia="Times New Roman" w:cstheme="minorHAnsi"/>
                <w:color w:val="1C2B33"/>
                <w:sz w:val="21"/>
                <w:szCs w:val="21"/>
                <w:lang w:eastAsia="fr-CA"/>
              </w:rPr>
              <w:t xml:space="preserve"> bourses de 1</w:t>
            </w:r>
            <w:r w:rsidR="00126233">
              <w:rPr>
                <w:rFonts w:eastAsia="Times New Roman" w:cstheme="minorHAnsi"/>
                <w:color w:val="1C2B33"/>
                <w:sz w:val="21"/>
                <w:szCs w:val="21"/>
                <w:lang w:eastAsia="fr-CA"/>
              </w:rPr>
              <w:t>2</w:t>
            </w:r>
            <w:r w:rsidR="005037E5" w:rsidRPr="00ED76D7">
              <w:rPr>
                <w:rFonts w:cstheme="minorHAnsi"/>
              </w:rPr>
              <w:t> </w:t>
            </w:r>
            <w:r w:rsidR="00126233">
              <w:rPr>
                <w:rFonts w:eastAsia="Times New Roman" w:cstheme="minorHAnsi"/>
                <w:color w:val="1C2B33"/>
                <w:sz w:val="21"/>
                <w:szCs w:val="21"/>
                <w:lang w:eastAsia="fr-CA"/>
              </w:rPr>
              <w:t>5</w:t>
            </w:r>
            <w:r w:rsidRPr="00ED76D7">
              <w:rPr>
                <w:rFonts w:eastAsia="Times New Roman" w:cstheme="minorHAnsi"/>
                <w:color w:val="1C2B33"/>
                <w:sz w:val="21"/>
                <w:szCs w:val="21"/>
                <w:lang w:eastAsia="fr-CA"/>
              </w:rPr>
              <w:t>00$ à 30</w:t>
            </w:r>
            <w:r w:rsidR="005037E5" w:rsidRPr="00ED76D7">
              <w:rPr>
                <w:rFonts w:cstheme="minorHAnsi"/>
              </w:rPr>
              <w:t> </w:t>
            </w:r>
            <w:r w:rsidRPr="00ED76D7">
              <w:rPr>
                <w:rFonts w:eastAsia="Times New Roman" w:cstheme="minorHAnsi"/>
                <w:color w:val="1C2B33"/>
                <w:sz w:val="21"/>
                <w:szCs w:val="21"/>
                <w:lang w:eastAsia="fr-CA"/>
              </w:rPr>
              <w:t xml:space="preserve">000$ sont distribuées annuellement dans le cadre de ce programme qui a un double objectif, soit: </w:t>
            </w:r>
            <w:r w:rsidRPr="00ED76D7">
              <w:rPr>
                <w:rFonts w:eastAsia="Times New Roman" w:cstheme="minorHAnsi"/>
                <w:color w:val="1C2B33"/>
                <w:sz w:val="21"/>
                <w:szCs w:val="21"/>
                <w:lang w:eastAsia="fr-CA"/>
              </w:rPr>
              <w:br/>
            </w:r>
          </w:p>
          <w:p w14:paraId="7BFD4357" w14:textId="77777777"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d’attirer les meilleurs talents de la planète par l’attribution de bourses de recrutement international;</w:t>
            </w:r>
          </w:p>
          <w:p w14:paraId="239DC7A2" w14:textId="75883965"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de soutenir financièrement les étudiantes et étudiants de 3e cycle détenant la nationalité canadienne ou la résidence permanente qui souhaitent devenir des leaders de demain en effectuant un séjour d'études ou un stage de recherche à l'étranger.</w:t>
            </w:r>
            <w:r w:rsidRPr="00ED76D7">
              <w:rPr>
                <w:rFonts w:eastAsia="Times New Roman" w:cstheme="minorHAnsi"/>
                <w:color w:val="1C2B33"/>
                <w:sz w:val="21"/>
                <w:szCs w:val="21"/>
                <w:lang w:eastAsia="fr-CA"/>
              </w:rPr>
              <w:br/>
            </w:r>
          </w:p>
          <w:p w14:paraId="63B4F38D" w14:textId="060EBECC"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 xml:space="preserve">Vous pouvez dès maintenant soumettre votre candidature. </w:t>
            </w:r>
            <w:r w:rsidRPr="00ED76D7">
              <w:rPr>
                <w:rFonts w:eastAsia="Times New Roman" w:cstheme="minorHAnsi"/>
                <w:color w:val="1C2B33"/>
                <w:sz w:val="21"/>
                <w:szCs w:val="21"/>
                <w:lang w:eastAsia="fr-CA"/>
              </w:rPr>
              <w:br/>
            </w:r>
          </w:p>
          <w:p w14:paraId="5543729C" w14:textId="19CCEEA0" w:rsidR="00692FD1" w:rsidRPr="00ED76D7" w:rsidRDefault="00D80F3F" w:rsidP="00FF373C">
            <w:pPr>
              <w:shd w:val="clear" w:color="auto" w:fill="FFFFFF"/>
              <w:rPr>
                <w:rFonts w:eastAsia="Times New Roman" w:cstheme="minorHAnsi"/>
                <w:color w:val="1C2B33"/>
                <w:sz w:val="21"/>
                <w:szCs w:val="21"/>
                <w:lang w:eastAsia="fr-CA"/>
              </w:rPr>
            </w:pPr>
            <w:r w:rsidRPr="00ED76D7">
              <w:rPr>
                <w:rFonts w:eastAsia="Times New Roman" w:cstheme="minorHAnsi"/>
                <w:color w:val="1C2B33"/>
                <w:sz w:val="21"/>
                <w:szCs w:val="21"/>
                <w:lang w:eastAsia="fr-CA"/>
              </w:rPr>
              <w:t xml:space="preserve">Pour en savoir davantage: </w:t>
            </w:r>
          </w:p>
          <w:p w14:paraId="7EA6C1C7" w14:textId="13AC987B" w:rsidR="00F84175" w:rsidRDefault="00D80F3F" w:rsidP="00FF373C">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 xml:space="preserve"> </w:t>
            </w:r>
            <w:r w:rsidR="006752B7" w:rsidRPr="006752B7">
              <w:rPr>
                <w:rFonts w:eastAsia="Times New Roman" w:cstheme="minorHAnsi"/>
                <w:color w:val="1C2B33"/>
                <w:sz w:val="21"/>
                <w:szCs w:val="21"/>
                <w:highlight w:val="yellow"/>
                <w:lang w:eastAsia="fr-CA"/>
              </w:rPr>
              <w:t>https://www.bbaf.ulaval.ca/bourses-detudes/bourses-citoyennes-et-citoyens-du-monde/</w:t>
            </w:r>
          </w:p>
          <w:p w14:paraId="4C6DBC96" w14:textId="77777777" w:rsidR="00117EE3" w:rsidRPr="00ED76D7" w:rsidRDefault="00117EE3" w:rsidP="00FF373C">
            <w:pPr>
              <w:shd w:val="clear" w:color="auto" w:fill="FFFFFF"/>
              <w:rPr>
                <w:rFonts w:eastAsia="Times New Roman" w:cstheme="minorHAnsi"/>
                <w:color w:val="1C2B33"/>
                <w:sz w:val="21"/>
                <w:szCs w:val="21"/>
                <w:lang w:eastAsia="fr-CA"/>
              </w:rPr>
            </w:pPr>
          </w:p>
          <w:p w14:paraId="5E64EAA0" w14:textId="6C75EF80" w:rsidR="00F84175" w:rsidRPr="00ED76D7" w:rsidRDefault="00F84175" w:rsidP="00E93AEE">
            <w:pPr>
              <w:pStyle w:val="NormalWeb"/>
              <w:shd w:val="clear" w:color="auto" w:fill="FFFFFF"/>
              <w:spacing w:before="0" w:beforeAutospacing="0" w:after="90" w:afterAutospacing="0"/>
              <w:rPr>
                <w:rFonts w:asciiTheme="minorHAnsi" w:hAnsiTheme="minorHAnsi" w:cstheme="minorHAnsi"/>
                <w:color w:val="1C1E21"/>
                <w:sz w:val="20"/>
                <w:szCs w:val="20"/>
              </w:rPr>
            </w:pPr>
          </w:p>
        </w:tc>
        <w:tc>
          <w:tcPr>
            <w:tcW w:w="5573" w:type="dxa"/>
            <w:gridSpan w:val="2"/>
          </w:tcPr>
          <w:p w14:paraId="6089D55D" w14:textId="2B35F29B" w:rsidR="00F84175" w:rsidRPr="00ED76D7" w:rsidRDefault="00F84175" w:rsidP="00E93AEE">
            <w:pPr>
              <w:rPr>
                <w:rFonts w:cstheme="minorHAnsi"/>
                <w:sz w:val="24"/>
                <w:szCs w:val="24"/>
              </w:rPr>
            </w:pPr>
            <w:r w:rsidRPr="00ED76D7">
              <w:rPr>
                <w:rFonts w:eastAsiaTheme="majorEastAsia" w:cstheme="minorHAnsi"/>
                <w:color w:val="1F3763" w:themeColor="accent1" w:themeShade="7F"/>
                <w:sz w:val="24"/>
                <w:szCs w:val="24"/>
              </w:rPr>
              <w:t>Nouvelle</w:t>
            </w:r>
            <w:r w:rsidR="00FD43D4" w:rsidRPr="00ED76D7">
              <w:rPr>
                <w:rFonts w:eastAsiaTheme="majorEastAsia" w:cstheme="minorHAnsi"/>
                <w:color w:val="1F3763" w:themeColor="accent1" w:themeShade="7F"/>
                <w:sz w:val="24"/>
                <w:szCs w:val="24"/>
              </w:rPr>
              <w:t xml:space="preserve"> pour un site</w:t>
            </w:r>
          </w:p>
          <w:p w14:paraId="22CB3770" w14:textId="77777777" w:rsidR="00F84175" w:rsidRPr="00ED76D7" w:rsidRDefault="00F84175" w:rsidP="00E93AEE">
            <w:pPr>
              <w:shd w:val="clear" w:color="auto" w:fill="FFFFFF"/>
              <w:rPr>
                <w:rFonts w:cstheme="minorHAnsi"/>
              </w:rPr>
            </w:pPr>
          </w:p>
          <w:p w14:paraId="3C39DFCE" w14:textId="6EBEEE10" w:rsidR="00F84175" w:rsidRPr="00167A30" w:rsidRDefault="00F84175" w:rsidP="00167A30">
            <w:pPr>
              <w:pStyle w:val="NormalWeb"/>
              <w:shd w:val="clear" w:color="auto" w:fill="FFFFFF"/>
              <w:spacing w:before="0" w:beforeAutospacing="0" w:after="165" w:afterAutospacing="0"/>
              <w:rPr>
                <w:rFonts w:asciiTheme="minorHAnsi" w:hAnsiTheme="minorHAnsi" w:cstheme="minorHAnsi"/>
                <w:color w:val="1C2B33"/>
                <w:sz w:val="22"/>
                <w:szCs w:val="22"/>
              </w:rPr>
            </w:pPr>
            <w:r w:rsidRPr="00ED76D7">
              <w:rPr>
                <w:rFonts w:asciiTheme="minorHAnsi" w:hAnsiTheme="minorHAnsi" w:cstheme="minorHAnsi"/>
                <w:b/>
                <w:bCs/>
                <w:sz w:val="22"/>
                <w:szCs w:val="22"/>
              </w:rPr>
              <w:t>Titre :</w:t>
            </w:r>
            <w:r w:rsidRPr="00ED76D7">
              <w:rPr>
                <w:rFonts w:asciiTheme="minorHAnsi" w:hAnsiTheme="minorHAnsi" w:cstheme="minorHAnsi"/>
                <w:sz w:val="22"/>
                <w:szCs w:val="22"/>
              </w:rPr>
              <w:t xml:space="preserve"> </w:t>
            </w:r>
            <w:r w:rsidR="00CE0567" w:rsidRPr="00ED76D7">
              <w:rPr>
                <w:rFonts w:asciiTheme="minorHAnsi" w:hAnsiTheme="minorHAnsi" w:cstheme="minorHAnsi"/>
                <w:color w:val="1C2B33"/>
                <w:sz w:val="22"/>
                <w:szCs w:val="22"/>
              </w:rPr>
              <w:t>Découvrez le programme des Bourses citoyennes et citoyens du monde de l’Université Laval!</w:t>
            </w:r>
          </w:p>
          <w:p w14:paraId="4BFFDC17" w14:textId="77777777" w:rsidR="00CE0567" w:rsidRPr="00ED76D7" w:rsidRDefault="005C0A67" w:rsidP="00E93AEE">
            <w:pPr>
              <w:pStyle w:val="NormalWeb"/>
              <w:shd w:val="clear" w:color="auto" w:fill="FFFFFF"/>
              <w:spacing w:before="0" w:beforeAutospacing="0" w:after="165" w:afterAutospacing="0"/>
              <w:rPr>
                <w:rFonts w:asciiTheme="minorHAnsi" w:hAnsiTheme="minorHAnsi" w:cstheme="minorHAnsi"/>
                <w:b/>
                <w:bCs/>
                <w:sz w:val="22"/>
                <w:szCs w:val="22"/>
              </w:rPr>
            </w:pPr>
            <w:r w:rsidRPr="00ED76D7">
              <w:rPr>
                <w:rFonts w:asciiTheme="minorHAnsi" w:hAnsiTheme="minorHAnsi" w:cstheme="minorHAnsi"/>
                <w:b/>
                <w:bCs/>
                <w:sz w:val="22"/>
                <w:szCs w:val="22"/>
              </w:rPr>
              <w:t xml:space="preserve">Texte : </w:t>
            </w:r>
            <w:r w:rsidR="00F84175" w:rsidRPr="00ED76D7">
              <w:rPr>
                <w:rFonts w:asciiTheme="minorHAnsi" w:hAnsiTheme="minorHAnsi" w:cstheme="minorHAnsi"/>
                <w:b/>
                <w:bCs/>
                <w:sz w:val="22"/>
                <w:szCs w:val="22"/>
              </w:rPr>
              <w:t xml:space="preserve"> </w:t>
            </w:r>
          </w:p>
          <w:p w14:paraId="6C5EA827" w14:textId="7CBC2A57" w:rsidR="00167A30" w:rsidRDefault="00167A30" w:rsidP="00CE0567">
            <w:pPr>
              <w:pStyle w:val="NormalWeb"/>
              <w:rPr>
                <w:rFonts w:asciiTheme="minorHAnsi" w:hAnsiTheme="minorHAnsi" w:cstheme="minorHAnsi"/>
                <w:b/>
                <w:bCs/>
                <w:sz w:val="22"/>
                <w:szCs w:val="22"/>
              </w:rPr>
            </w:pPr>
            <w:r>
              <w:rPr>
                <w:rFonts w:cstheme="minorHAnsi"/>
                <w:noProof/>
              </w:rPr>
              <w:drawing>
                <wp:inline distT="0" distB="0" distL="0" distR="0" wp14:anchorId="59B1467D" wp14:editId="6B429CB5">
                  <wp:extent cx="2009775" cy="1057275"/>
                  <wp:effectExtent l="0" t="0" r="9525" b="9525"/>
                  <wp:docPr id="1891730916" name="Image 1891730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09775" cy="1057275"/>
                          </a:xfrm>
                          <a:prstGeom prst="rect">
                            <a:avLst/>
                          </a:prstGeom>
                          <a:noFill/>
                          <a:ln>
                            <a:noFill/>
                          </a:ln>
                        </pic:spPr>
                      </pic:pic>
                    </a:graphicData>
                  </a:graphic>
                </wp:inline>
              </w:drawing>
            </w:r>
          </w:p>
          <w:p w14:paraId="383766BB" w14:textId="5864A4BA" w:rsidR="00CE0567" w:rsidRPr="00ED76D7" w:rsidRDefault="00CE0567" w:rsidP="00CE0567">
            <w:pPr>
              <w:pStyle w:val="NormalWeb"/>
              <w:rPr>
                <w:rFonts w:asciiTheme="minorHAnsi" w:hAnsiTheme="minorHAnsi" w:cstheme="minorHAnsi"/>
                <w:sz w:val="22"/>
                <w:szCs w:val="22"/>
              </w:rPr>
            </w:pPr>
            <w:r w:rsidRPr="00ED76D7">
              <w:rPr>
                <w:rFonts w:asciiTheme="minorHAnsi" w:hAnsiTheme="minorHAnsi" w:cstheme="minorHAnsi"/>
                <w:sz w:val="22"/>
                <w:szCs w:val="22"/>
              </w:rPr>
              <w:t>C’est avec fierté que le BBAF vous annonce le lancement de l’édition</w:t>
            </w:r>
            <w:r w:rsidR="0037031E" w:rsidRPr="0037031E">
              <w:rPr>
                <w:rFonts w:asciiTheme="minorHAnsi" w:hAnsiTheme="minorHAnsi" w:cstheme="minorHAnsi"/>
                <w:b/>
                <w:bCs/>
                <w:sz w:val="22"/>
                <w:szCs w:val="22"/>
              </w:rPr>
              <w:t> </w:t>
            </w:r>
            <w:r w:rsidRPr="00ED76D7">
              <w:rPr>
                <w:rFonts w:asciiTheme="minorHAnsi" w:hAnsiTheme="minorHAnsi" w:cstheme="minorHAnsi"/>
                <w:sz w:val="22"/>
                <w:szCs w:val="22"/>
              </w:rPr>
              <w:t>202</w:t>
            </w:r>
            <w:r w:rsidR="00D86E23">
              <w:rPr>
                <w:rFonts w:asciiTheme="minorHAnsi" w:hAnsiTheme="minorHAnsi" w:cstheme="minorHAnsi"/>
                <w:sz w:val="22"/>
                <w:szCs w:val="22"/>
              </w:rPr>
              <w:t>5</w:t>
            </w:r>
            <w:r w:rsidRPr="00ED76D7">
              <w:rPr>
                <w:rFonts w:asciiTheme="minorHAnsi" w:hAnsiTheme="minorHAnsi" w:cstheme="minorHAnsi"/>
                <w:sz w:val="22"/>
                <w:szCs w:val="22"/>
              </w:rPr>
              <w:t xml:space="preserve"> du programme des </w:t>
            </w:r>
            <w:r w:rsidRPr="00ED76D7">
              <w:rPr>
                <w:rStyle w:val="lev"/>
                <w:rFonts w:asciiTheme="minorHAnsi" w:hAnsiTheme="minorHAnsi" w:cstheme="minorHAnsi"/>
                <w:sz w:val="22"/>
                <w:szCs w:val="22"/>
              </w:rPr>
              <w:t>Bourses Citoyennes et Citoyens du monde</w:t>
            </w:r>
            <w:r w:rsidRPr="00ED76D7">
              <w:rPr>
                <w:rFonts w:asciiTheme="minorHAnsi" w:hAnsiTheme="minorHAnsi" w:cstheme="minorHAnsi"/>
                <w:sz w:val="22"/>
                <w:szCs w:val="22"/>
              </w:rPr>
              <w:t>. Ce programme se décline en trois volets: engagement, excellence et mobilité.</w:t>
            </w:r>
          </w:p>
          <w:p w14:paraId="406CD9FE" w14:textId="77777777" w:rsidR="00CE0567" w:rsidRPr="00ED76D7" w:rsidRDefault="00CE0567" w:rsidP="00CE0567">
            <w:pPr>
              <w:pStyle w:val="Titre5"/>
              <w:rPr>
                <w:rFonts w:asciiTheme="minorHAnsi" w:hAnsiTheme="minorHAnsi" w:cstheme="minorHAnsi"/>
              </w:rPr>
            </w:pPr>
            <w:r w:rsidRPr="00ED76D7">
              <w:rPr>
                <w:rStyle w:val="lev"/>
                <w:rFonts w:asciiTheme="minorHAnsi" w:hAnsiTheme="minorHAnsi" w:cstheme="minorHAnsi"/>
                <w:b w:val="0"/>
                <w:bCs w:val="0"/>
              </w:rPr>
              <w:t>Engagement</w:t>
            </w:r>
          </w:p>
          <w:p w14:paraId="2AF3B8BF" w14:textId="77A88894" w:rsidR="00CE0567" w:rsidRPr="00C55B1D" w:rsidRDefault="00CE0567" w:rsidP="00F4332A">
            <w:pPr>
              <w:pStyle w:val="NormalWeb"/>
              <w:spacing w:before="0" w:beforeAutospacing="0"/>
              <w:rPr>
                <w:rFonts w:asciiTheme="minorHAnsi" w:hAnsiTheme="minorHAnsi" w:cstheme="minorHAnsi"/>
                <w:b/>
                <w:bCs/>
                <w:sz w:val="22"/>
                <w:szCs w:val="22"/>
              </w:rPr>
            </w:pPr>
            <w:r w:rsidRPr="00ED76D7">
              <w:rPr>
                <w:rFonts w:asciiTheme="minorHAnsi" w:hAnsiTheme="minorHAnsi" w:cstheme="minorHAnsi"/>
                <w:sz w:val="22"/>
                <w:szCs w:val="22"/>
              </w:rPr>
              <w:t>Le volet engagement </w:t>
            </w:r>
            <w:r w:rsidR="00C55B1D">
              <w:rPr>
                <w:rFonts w:asciiTheme="minorHAnsi" w:hAnsiTheme="minorHAnsi" w:cstheme="minorHAnsi"/>
                <w:sz w:val="22"/>
                <w:szCs w:val="22"/>
              </w:rPr>
              <w:t xml:space="preserve">est destiné aux </w:t>
            </w:r>
            <w:r w:rsidRPr="00ED76D7">
              <w:rPr>
                <w:rStyle w:val="lev"/>
                <w:rFonts w:asciiTheme="minorHAnsi" w:hAnsiTheme="minorHAnsi" w:cstheme="minorHAnsi"/>
                <w:sz w:val="22"/>
                <w:szCs w:val="22"/>
              </w:rPr>
              <w:t>étudiantes</w:t>
            </w:r>
            <w:r w:rsidR="00C55B1D">
              <w:rPr>
                <w:rStyle w:val="lev"/>
                <w:rFonts w:asciiTheme="minorHAnsi" w:hAnsiTheme="minorHAnsi" w:cstheme="minorHAnsi"/>
                <w:sz w:val="22"/>
                <w:szCs w:val="22"/>
              </w:rPr>
              <w:t xml:space="preserve"> et </w:t>
            </w:r>
            <w:r w:rsidRPr="00ED76D7">
              <w:rPr>
                <w:rStyle w:val="lev"/>
                <w:rFonts w:asciiTheme="minorHAnsi" w:hAnsiTheme="minorHAnsi" w:cstheme="minorHAnsi"/>
                <w:sz w:val="22"/>
                <w:szCs w:val="22"/>
              </w:rPr>
              <w:t>étudiants de l’international</w:t>
            </w:r>
            <w:r w:rsidRPr="00ED76D7">
              <w:rPr>
                <w:rFonts w:asciiTheme="minorHAnsi" w:hAnsiTheme="minorHAnsi" w:cstheme="minorHAnsi"/>
                <w:sz w:val="22"/>
                <w:szCs w:val="22"/>
              </w:rPr>
              <w:t xml:space="preserve"> qui sont engagés dans la société et qui commenceront un nouveau programme régulier de maîtrise ou de doctorat à la </w:t>
            </w:r>
            <w:r w:rsidRPr="00ED76D7">
              <w:rPr>
                <w:rStyle w:val="lev"/>
                <w:rFonts w:asciiTheme="minorHAnsi" w:hAnsiTheme="minorHAnsi" w:cstheme="minorHAnsi"/>
                <w:sz w:val="22"/>
                <w:szCs w:val="22"/>
              </w:rPr>
              <w:t>session d’été ou d’automne</w:t>
            </w:r>
            <w:r w:rsidR="0037031E" w:rsidRPr="0037031E">
              <w:rPr>
                <w:rFonts w:asciiTheme="minorHAnsi" w:hAnsiTheme="minorHAnsi" w:cstheme="minorHAnsi"/>
                <w:b/>
                <w:bCs/>
                <w:sz w:val="22"/>
                <w:szCs w:val="22"/>
              </w:rPr>
              <w:t> </w:t>
            </w:r>
            <w:r w:rsidRPr="00ED76D7">
              <w:rPr>
                <w:rStyle w:val="lev"/>
                <w:rFonts w:asciiTheme="minorHAnsi" w:hAnsiTheme="minorHAnsi" w:cstheme="minorHAnsi"/>
                <w:sz w:val="22"/>
                <w:szCs w:val="22"/>
              </w:rPr>
              <w:t>202</w:t>
            </w:r>
            <w:r w:rsidR="00D86E23">
              <w:rPr>
                <w:rStyle w:val="lev"/>
                <w:rFonts w:asciiTheme="minorHAnsi" w:hAnsiTheme="minorHAnsi" w:cstheme="minorHAnsi"/>
                <w:sz w:val="22"/>
                <w:szCs w:val="22"/>
              </w:rPr>
              <w:t xml:space="preserve">5 </w:t>
            </w:r>
            <w:r w:rsidRPr="00ED76D7">
              <w:rPr>
                <w:rFonts w:asciiTheme="minorHAnsi" w:hAnsiTheme="minorHAnsi" w:cstheme="minorHAnsi"/>
                <w:sz w:val="22"/>
                <w:szCs w:val="22"/>
              </w:rPr>
              <w:t>à l’Université Laval.</w:t>
            </w:r>
          </w:p>
          <w:p w14:paraId="63033833" w14:textId="77777777" w:rsidR="00CE0567" w:rsidRPr="00ED76D7" w:rsidRDefault="00CE0567" w:rsidP="00CE0567">
            <w:pPr>
              <w:pStyle w:val="Titre5"/>
              <w:rPr>
                <w:rFonts w:asciiTheme="minorHAnsi" w:hAnsiTheme="minorHAnsi" w:cstheme="minorHAnsi"/>
              </w:rPr>
            </w:pPr>
            <w:r w:rsidRPr="00ED76D7">
              <w:rPr>
                <w:rStyle w:val="lev"/>
                <w:rFonts w:asciiTheme="minorHAnsi" w:hAnsiTheme="minorHAnsi" w:cstheme="minorHAnsi"/>
                <w:b w:val="0"/>
                <w:bCs w:val="0"/>
              </w:rPr>
              <w:t>Excellence </w:t>
            </w:r>
          </w:p>
          <w:p w14:paraId="0D8FDAF1" w14:textId="0D20070B" w:rsidR="00CE0567" w:rsidRPr="00ED76D7" w:rsidRDefault="00CE0567" w:rsidP="00F4332A">
            <w:pPr>
              <w:pStyle w:val="NormalWeb"/>
              <w:spacing w:before="0" w:beforeAutospacing="0"/>
              <w:rPr>
                <w:rFonts w:asciiTheme="minorHAnsi" w:hAnsiTheme="minorHAnsi" w:cstheme="minorHAnsi"/>
                <w:sz w:val="22"/>
                <w:szCs w:val="22"/>
              </w:rPr>
            </w:pPr>
            <w:r w:rsidRPr="00ED76D7">
              <w:rPr>
                <w:rFonts w:asciiTheme="minorHAnsi" w:hAnsiTheme="minorHAnsi" w:cstheme="minorHAnsi"/>
                <w:sz w:val="22"/>
                <w:szCs w:val="22"/>
              </w:rPr>
              <w:t>Le volet excellence vise les </w:t>
            </w:r>
            <w:r w:rsidRPr="00ED76D7">
              <w:rPr>
                <w:rStyle w:val="lev"/>
                <w:rFonts w:asciiTheme="minorHAnsi" w:hAnsiTheme="minorHAnsi" w:cstheme="minorHAnsi"/>
                <w:sz w:val="22"/>
                <w:szCs w:val="22"/>
              </w:rPr>
              <w:t>étudiantes </w:t>
            </w:r>
            <w:r w:rsidRPr="00ED76D7">
              <w:rPr>
                <w:rFonts w:asciiTheme="minorHAnsi" w:hAnsiTheme="minorHAnsi" w:cstheme="minorHAnsi"/>
                <w:sz w:val="22"/>
                <w:szCs w:val="22"/>
              </w:rPr>
              <w:t>et </w:t>
            </w:r>
            <w:r w:rsidRPr="00ED76D7">
              <w:rPr>
                <w:rStyle w:val="lev"/>
                <w:rFonts w:asciiTheme="minorHAnsi" w:hAnsiTheme="minorHAnsi" w:cstheme="minorHAnsi"/>
                <w:sz w:val="22"/>
                <w:szCs w:val="22"/>
              </w:rPr>
              <w:t>étudiants de l’international </w:t>
            </w:r>
            <w:r w:rsidRPr="00ED76D7">
              <w:rPr>
                <w:rFonts w:asciiTheme="minorHAnsi" w:hAnsiTheme="minorHAnsi" w:cstheme="minorHAnsi"/>
                <w:sz w:val="22"/>
                <w:szCs w:val="22"/>
              </w:rPr>
              <w:t>qui commenceront un nouveau programme à l’Université Laval à la</w:t>
            </w:r>
            <w:r w:rsidR="00267DAF">
              <w:rPr>
                <w:rFonts w:asciiTheme="minorHAnsi" w:hAnsiTheme="minorHAnsi" w:cstheme="minorHAnsi"/>
                <w:sz w:val="22"/>
                <w:szCs w:val="22"/>
              </w:rPr>
              <w:t xml:space="preserve"> </w:t>
            </w:r>
            <w:r w:rsidRPr="00ED76D7">
              <w:rPr>
                <w:rStyle w:val="lev"/>
                <w:rFonts w:asciiTheme="minorHAnsi" w:hAnsiTheme="minorHAnsi" w:cstheme="minorHAnsi"/>
                <w:sz w:val="22"/>
                <w:szCs w:val="22"/>
              </w:rPr>
              <w:t xml:space="preserve">session </w:t>
            </w:r>
            <w:r w:rsidRPr="00267DAF">
              <w:rPr>
                <w:rStyle w:val="lev"/>
                <w:rFonts w:asciiTheme="minorHAnsi" w:hAnsiTheme="minorHAnsi" w:cstheme="minorHAnsi"/>
                <w:sz w:val="22"/>
                <w:szCs w:val="22"/>
              </w:rPr>
              <w:t>d’été</w:t>
            </w:r>
            <w:r w:rsidR="00267DAF" w:rsidRPr="00267DAF">
              <w:rPr>
                <w:rFonts w:asciiTheme="minorHAnsi" w:hAnsiTheme="minorHAnsi" w:cstheme="minorHAnsi"/>
                <w:sz w:val="22"/>
                <w:szCs w:val="22"/>
              </w:rPr>
              <w:t xml:space="preserve"> </w:t>
            </w:r>
            <w:r w:rsidR="00267DAF" w:rsidRPr="00267DAF">
              <w:rPr>
                <w:rFonts w:asciiTheme="minorHAnsi" w:hAnsiTheme="minorHAnsi" w:cstheme="minorHAnsi"/>
                <w:b/>
                <w:bCs/>
                <w:sz w:val="22"/>
                <w:szCs w:val="22"/>
              </w:rPr>
              <w:t xml:space="preserve">ou </w:t>
            </w:r>
            <w:r w:rsidRPr="00267DAF">
              <w:rPr>
                <w:rFonts w:asciiTheme="minorHAnsi" w:hAnsiTheme="minorHAnsi" w:cstheme="minorHAnsi"/>
                <w:b/>
                <w:bCs/>
                <w:sz w:val="22"/>
                <w:szCs w:val="22"/>
              </w:rPr>
              <w:t>d’</w:t>
            </w:r>
            <w:r w:rsidRPr="00267DAF">
              <w:rPr>
                <w:rStyle w:val="lev"/>
                <w:rFonts w:asciiTheme="minorHAnsi" w:hAnsiTheme="minorHAnsi" w:cstheme="minorHAnsi"/>
                <w:sz w:val="22"/>
                <w:szCs w:val="22"/>
              </w:rPr>
              <w:t>automne</w:t>
            </w:r>
            <w:r w:rsidR="0037031E" w:rsidRPr="0037031E">
              <w:rPr>
                <w:rFonts w:asciiTheme="minorHAnsi" w:hAnsiTheme="minorHAnsi" w:cstheme="minorHAnsi"/>
                <w:b/>
                <w:bCs/>
                <w:sz w:val="22"/>
                <w:szCs w:val="22"/>
              </w:rPr>
              <w:t> </w:t>
            </w:r>
            <w:r w:rsidRPr="00ED76D7">
              <w:rPr>
                <w:rStyle w:val="lev"/>
                <w:rFonts w:asciiTheme="minorHAnsi" w:hAnsiTheme="minorHAnsi" w:cstheme="minorHAnsi"/>
                <w:sz w:val="22"/>
                <w:szCs w:val="22"/>
              </w:rPr>
              <w:t>202</w:t>
            </w:r>
            <w:r w:rsidR="00D86E23">
              <w:rPr>
                <w:rStyle w:val="lev"/>
                <w:rFonts w:asciiTheme="minorHAnsi" w:hAnsiTheme="minorHAnsi" w:cstheme="minorHAnsi"/>
                <w:sz w:val="22"/>
                <w:szCs w:val="22"/>
              </w:rPr>
              <w:t>5</w:t>
            </w:r>
            <w:r w:rsidR="00267DAF">
              <w:t xml:space="preserve"> </w:t>
            </w:r>
            <w:r w:rsidRPr="00ED76D7">
              <w:rPr>
                <w:rFonts w:asciiTheme="minorHAnsi" w:hAnsiTheme="minorHAnsi" w:cstheme="minorHAnsi"/>
                <w:sz w:val="22"/>
                <w:szCs w:val="22"/>
              </w:rPr>
              <w:t>et qui excellent sur le plan scolaire.</w:t>
            </w:r>
          </w:p>
          <w:p w14:paraId="62CEFDEE" w14:textId="77777777" w:rsidR="00CE0567" w:rsidRPr="00ED76D7" w:rsidRDefault="00CE0567" w:rsidP="00CE0567">
            <w:pPr>
              <w:pStyle w:val="Titre5"/>
              <w:rPr>
                <w:rFonts w:asciiTheme="minorHAnsi" w:hAnsiTheme="minorHAnsi" w:cstheme="minorHAnsi"/>
              </w:rPr>
            </w:pPr>
            <w:r w:rsidRPr="00ED76D7">
              <w:rPr>
                <w:rStyle w:val="lev"/>
                <w:rFonts w:asciiTheme="minorHAnsi" w:hAnsiTheme="minorHAnsi" w:cstheme="minorHAnsi"/>
                <w:b w:val="0"/>
                <w:bCs w:val="0"/>
              </w:rPr>
              <w:t>Mobilité</w:t>
            </w:r>
          </w:p>
          <w:p w14:paraId="5A1EF7CE" w14:textId="2E2A732C" w:rsidR="00CE0567" w:rsidRPr="00ED76D7" w:rsidRDefault="00CE0567" w:rsidP="00F4332A">
            <w:pPr>
              <w:pStyle w:val="NormalWeb"/>
              <w:spacing w:before="0" w:beforeAutospacing="0"/>
              <w:rPr>
                <w:rFonts w:asciiTheme="minorHAnsi" w:hAnsiTheme="minorHAnsi" w:cstheme="minorHAnsi"/>
                <w:sz w:val="22"/>
                <w:szCs w:val="22"/>
              </w:rPr>
            </w:pPr>
            <w:r w:rsidRPr="00ED76D7">
              <w:rPr>
                <w:rFonts w:asciiTheme="minorHAnsi" w:hAnsiTheme="minorHAnsi" w:cstheme="minorHAnsi"/>
                <w:sz w:val="22"/>
                <w:szCs w:val="22"/>
              </w:rPr>
              <w:t>Quant au volet mobilité, il cible les </w:t>
            </w:r>
            <w:r w:rsidRPr="00ED76D7">
              <w:rPr>
                <w:rStyle w:val="lev"/>
                <w:rFonts w:asciiTheme="minorHAnsi" w:hAnsiTheme="minorHAnsi" w:cstheme="minorHAnsi"/>
                <w:sz w:val="22"/>
                <w:szCs w:val="22"/>
              </w:rPr>
              <w:t>étudiantes et étudiants canadiens ou résidents permanents</w:t>
            </w:r>
            <w:r w:rsidRPr="00ED76D7">
              <w:rPr>
                <w:rFonts w:asciiTheme="minorHAnsi" w:hAnsiTheme="minorHAnsi" w:cstheme="minorHAnsi"/>
                <w:sz w:val="22"/>
                <w:szCs w:val="22"/>
              </w:rPr>
              <w:t xml:space="preserve"> qui prévoient effectuer un séjour d’études ou de recherche </w:t>
            </w:r>
            <w:r w:rsidRPr="00ED76D7">
              <w:rPr>
                <w:rStyle w:val="lev"/>
                <w:rFonts w:asciiTheme="minorHAnsi" w:hAnsiTheme="minorHAnsi" w:cstheme="minorHAnsi"/>
                <w:sz w:val="22"/>
                <w:szCs w:val="22"/>
              </w:rPr>
              <w:t>à l’extérieur du Canada ou des États-Unis,</w:t>
            </w:r>
            <w:r w:rsidRPr="00ED76D7">
              <w:rPr>
                <w:rFonts w:asciiTheme="minorHAnsi" w:hAnsiTheme="minorHAnsi" w:cstheme="minorHAnsi"/>
                <w:sz w:val="22"/>
                <w:szCs w:val="22"/>
              </w:rPr>
              <w:t> d’un minimum de huit mois consécutifs débutant à l’</w:t>
            </w:r>
            <w:r w:rsidRPr="00ED76D7">
              <w:rPr>
                <w:rStyle w:val="lev"/>
                <w:rFonts w:asciiTheme="minorHAnsi" w:hAnsiTheme="minorHAnsi" w:cstheme="minorHAnsi"/>
                <w:sz w:val="22"/>
                <w:szCs w:val="22"/>
              </w:rPr>
              <w:t>été</w:t>
            </w:r>
            <w:r w:rsidR="0037031E" w:rsidRPr="0037031E">
              <w:rPr>
                <w:rFonts w:asciiTheme="minorHAnsi" w:hAnsiTheme="minorHAnsi" w:cstheme="minorHAnsi"/>
                <w:b/>
                <w:bCs/>
                <w:sz w:val="22"/>
                <w:szCs w:val="22"/>
              </w:rPr>
              <w:t> </w:t>
            </w:r>
            <w:r w:rsidRPr="00ED76D7">
              <w:rPr>
                <w:rStyle w:val="lev"/>
                <w:rFonts w:asciiTheme="minorHAnsi" w:hAnsiTheme="minorHAnsi" w:cstheme="minorHAnsi"/>
                <w:sz w:val="22"/>
                <w:szCs w:val="22"/>
              </w:rPr>
              <w:t>202</w:t>
            </w:r>
            <w:r w:rsidR="00D86E23">
              <w:rPr>
                <w:rStyle w:val="lev"/>
                <w:rFonts w:asciiTheme="minorHAnsi" w:hAnsiTheme="minorHAnsi" w:cstheme="minorHAnsi"/>
                <w:sz w:val="22"/>
                <w:szCs w:val="22"/>
              </w:rPr>
              <w:t>5</w:t>
            </w:r>
            <w:r w:rsidRPr="00ED76D7">
              <w:rPr>
                <w:rStyle w:val="lev"/>
                <w:rFonts w:asciiTheme="minorHAnsi" w:hAnsiTheme="minorHAnsi" w:cstheme="minorHAnsi"/>
                <w:sz w:val="22"/>
                <w:szCs w:val="22"/>
              </w:rPr>
              <w:t>, à</w:t>
            </w:r>
            <w:r w:rsidRPr="00ED76D7">
              <w:rPr>
                <w:rFonts w:asciiTheme="minorHAnsi" w:hAnsiTheme="minorHAnsi" w:cstheme="minorHAnsi"/>
                <w:sz w:val="22"/>
                <w:szCs w:val="22"/>
              </w:rPr>
              <w:t xml:space="preserve"> l’</w:t>
            </w:r>
            <w:r w:rsidRPr="00ED76D7">
              <w:rPr>
                <w:rStyle w:val="lev"/>
                <w:rFonts w:asciiTheme="minorHAnsi" w:hAnsiTheme="minorHAnsi" w:cstheme="minorHAnsi"/>
                <w:sz w:val="22"/>
                <w:szCs w:val="22"/>
              </w:rPr>
              <w:t>automne</w:t>
            </w:r>
            <w:r w:rsidR="0037031E" w:rsidRPr="0037031E">
              <w:rPr>
                <w:rFonts w:asciiTheme="minorHAnsi" w:hAnsiTheme="minorHAnsi" w:cstheme="minorHAnsi"/>
                <w:b/>
                <w:bCs/>
                <w:sz w:val="22"/>
                <w:szCs w:val="22"/>
              </w:rPr>
              <w:t> </w:t>
            </w:r>
            <w:r w:rsidRPr="00ED76D7">
              <w:rPr>
                <w:rStyle w:val="lev"/>
                <w:rFonts w:asciiTheme="minorHAnsi" w:hAnsiTheme="minorHAnsi" w:cstheme="minorHAnsi"/>
                <w:sz w:val="22"/>
                <w:szCs w:val="22"/>
              </w:rPr>
              <w:t>202</w:t>
            </w:r>
            <w:r w:rsidR="00D86E23">
              <w:rPr>
                <w:rStyle w:val="lev"/>
                <w:rFonts w:asciiTheme="minorHAnsi" w:hAnsiTheme="minorHAnsi" w:cstheme="minorHAnsi"/>
                <w:sz w:val="22"/>
                <w:szCs w:val="22"/>
              </w:rPr>
              <w:t>5</w:t>
            </w:r>
            <w:r w:rsidRPr="00ED76D7">
              <w:rPr>
                <w:rFonts w:asciiTheme="minorHAnsi" w:hAnsiTheme="minorHAnsi" w:cstheme="minorHAnsi"/>
                <w:sz w:val="22"/>
                <w:szCs w:val="22"/>
              </w:rPr>
              <w:t> ou à l’</w:t>
            </w:r>
            <w:r w:rsidRPr="00ED76D7">
              <w:rPr>
                <w:rStyle w:val="lev"/>
                <w:rFonts w:asciiTheme="minorHAnsi" w:hAnsiTheme="minorHAnsi" w:cstheme="minorHAnsi"/>
                <w:sz w:val="22"/>
                <w:szCs w:val="22"/>
              </w:rPr>
              <w:t>hiver</w:t>
            </w:r>
            <w:r w:rsidR="0037031E" w:rsidRPr="0037031E">
              <w:rPr>
                <w:rFonts w:asciiTheme="minorHAnsi" w:hAnsiTheme="minorHAnsi" w:cstheme="minorHAnsi"/>
                <w:b/>
                <w:bCs/>
                <w:sz w:val="22"/>
                <w:szCs w:val="22"/>
              </w:rPr>
              <w:t> </w:t>
            </w:r>
            <w:r w:rsidRPr="00ED76D7">
              <w:rPr>
                <w:rStyle w:val="lev"/>
                <w:rFonts w:asciiTheme="minorHAnsi" w:hAnsiTheme="minorHAnsi" w:cstheme="minorHAnsi"/>
                <w:sz w:val="22"/>
                <w:szCs w:val="22"/>
              </w:rPr>
              <w:t>202</w:t>
            </w:r>
            <w:r w:rsidR="00D86E23">
              <w:rPr>
                <w:rStyle w:val="lev"/>
                <w:rFonts w:asciiTheme="minorHAnsi" w:hAnsiTheme="minorHAnsi" w:cstheme="minorHAnsi"/>
                <w:sz w:val="22"/>
                <w:szCs w:val="22"/>
              </w:rPr>
              <w:t>6</w:t>
            </w:r>
            <w:r w:rsidRPr="00ED76D7">
              <w:rPr>
                <w:rStyle w:val="lev"/>
                <w:rFonts w:asciiTheme="minorHAnsi" w:hAnsiTheme="minorHAnsi" w:cstheme="minorHAnsi"/>
                <w:sz w:val="22"/>
                <w:szCs w:val="22"/>
              </w:rPr>
              <w:t xml:space="preserve"> </w:t>
            </w:r>
            <w:r w:rsidRPr="00ED76D7">
              <w:rPr>
                <w:rFonts w:asciiTheme="minorHAnsi" w:hAnsiTheme="minorHAnsi" w:cstheme="minorHAnsi"/>
                <w:sz w:val="22"/>
                <w:szCs w:val="22"/>
              </w:rPr>
              <w:t>dans le cadre de leur doctorat à l’Université Laval.</w:t>
            </w:r>
          </w:p>
          <w:p w14:paraId="713301A2" w14:textId="227C5E9B" w:rsidR="003131AD" w:rsidRDefault="00CE0567" w:rsidP="00760FE2">
            <w:pPr>
              <w:pStyle w:val="NormalWeb"/>
              <w:spacing w:before="0" w:beforeAutospacing="0" w:after="0" w:afterAutospacing="0"/>
              <w:rPr>
                <w:rFonts w:asciiTheme="minorHAnsi" w:hAnsiTheme="minorHAnsi" w:cstheme="minorHAnsi"/>
                <w:sz w:val="22"/>
                <w:szCs w:val="22"/>
              </w:rPr>
            </w:pPr>
            <w:r w:rsidRPr="00A22B1A">
              <w:rPr>
                <w:rFonts w:asciiTheme="minorHAnsi" w:hAnsiTheme="minorHAnsi" w:cstheme="minorHAnsi"/>
                <w:sz w:val="22"/>
                <w:szCs w:val="22"/>
              </w:rPr>
              <w:t>[</w:t>
            </w:r>
            <w:proofErr w:type="spellStart"/>
            <w:proofErr w:type="gramStart"/>
            <w:r w:rsidRPr="00A22B1A">
              <w:rPr>
                <w:rFonts w:asciiTheme="minorHAnsi" w:hAnsiTheme="minorHAnsi" w:cstheme="minorHAnsi"/>
                <w:sz w:val="22"/>
                <w:szCs w:val="22"/>
              </w:rPr>
              <w:t>bouton</w:t>
            </w:r>
            <w:proofErr w:type="gramEnd"/>
            <w:r w:rsidRPr="00A22B1A">
              <w:rPr>
                <w:rFonts w:asciiTheme="minorHAnsi" w:hAnsiTheme="minorHAnsi" w:cstheme="minorHAnsi"/>
                <w:sz w:val="22"/>
                <w:szCs w:val="22"/>
              </w:rPr>
              <w:t>_bleu</w:t>
            </w:r>
            <w:proofErr w:type="spellEnd"/>
            <w:r w:rsidRPr="00D86E23">
              <w:rPr>
                <w:rFonts w:asciiTheme="minorHAnsi" w:hAnsiTheme="minorHAnsi" w:cstheme="minorHAnsi"/>
                <w:sz w:val="22"/>
                <w:szCs w:val="22"/>
                <w:highlight w:val="yellow"/>
              </w:rPr>
              <w:t>]</w:t>
            </w:r>
            <w:hyperlink r:id="rId24" w:tgtFrame="_blank" w:history="1">
              <w:r w:rsidRPr="00D86E23">
                <w:rPr>
                  <w:rStyle w:val="Hyperlien"/>
                  <w:rFonts w:asciiTheme="minorHAnsi" w:eastAsiaTheme="majorEastAsia" w:hAnsiTheme="minorHAnsi" w:cstheme="minorHAnsi"/>
                  <w:sz w:val="22"/>
                  <w:szCs w:val="22"/>
                  <w:highlight w:val="yellow"/>
                </w:rPr>
                <w:t>En savoir davantage</w:t>
              </w:r>
            </w:hyperlink>
            <w:r w:rsidRPr="00A22B1A">
              <w:rPr>
                <w:rFonts w:asciiTheme="minorHAnsi" w:hAnsiTheme="minorHAnsi" w:cstheme="minorHAnsi"/>
                <w:sz w:val="22"/>
                <w:szCs w:val="22"/>
              </w:rPr>
              <w:t>[/</w:t>
            </w:r>
            <w:proofErr w:type="spellStart"/>
            <w:r w:rsidRPr="00A22B1A">
              <w:rPr>
                <w:rFonts w:asciiTheme="minorHAnsi" w:hAnsiTheme="minorHAnsi" w:cstheme="minorHAnsi"/>
                <w:sz w:val="22"/>
                <w:szCs w:val="22"/>
              </w:rPr>
              <w:t>bouton_bleu</w:t>
            </w:r>
            <w:proofErr w:type="spellEnd"/>
            <w:r w:rsidRPr="00A22B1A">
              <w:rPr>
                <w:rFonts w:asciiTheme="minorHAnsi" w:hAnsiTheme="minorHAnsi" w:cstheme="minorHAnsi"/>
                <w:sz w:val="22"/>
                <w:szCs w:val="22"/>
              </w:rPr>
              <w:t>]</w:t>
            </w:r>
          </w:p>
          <w:p w14:paraId="0776F72C" w14:textId="77777777" w:rsidR="00F4332A" w:rsidRPr="00ED76D7" w:rsidRDefault="00F4332A" w:rsidP="00760FE2">
            <w:pPr>
              <w:pStyle w:val="NormalWeb"/>
              <w:spacing w:before="0" w:beforeAutospacing="0" w:after="0" w:afterAutospacing="0"/>
              <w:rPr>
                <w:rFonts w:asciiTheme="minorHAnsi" w:hAnsiTheme="minorHAnsi" w:cstheme="minorHAnsi"/>
                <w:sz w:val="22"/>
                <w:szCs w:val="22"/>
              </w:rPr>
            </w:pPr>
          </w:p>
          <w:p w14:paraId="1E8C41B3" w14:textId="40434ECE" w:rsidR="00F940FB" w:rsidRPr="00ED76D7" w:rsidRDefault="00F940FB" w:rsidP="00760FE2">
            <w:pPr>
              <w:pStyle w:val="NormalWeb"/>
              <w:spacing w:before="0" w:beforeAutospacing="0" w:after="0" w:afterAutospacing="0"/>
              <w:rPr>
                <w:rFonts w:asciiTheme="minorHAnsi" w:hAnsiTheme="minorHAnsi" w:cstheme="minorHAnsi"/>
                <w:sz w:val="4"/>
                <w:szCs w:val="4"/>
              </w:rPr>
            </w:pPr>
          </w:p>
        </w:tc>
      </w:tr>
    </w:tbl>
    <w:p w14:paraId="2B5743D9" w14:textId="6A21DA78" w:rsidR="005636DC" w:rsidRPr="005B78B7" w:rsidRDefault="005636DC" w:rsidP="00760FE2">
      <w:pPr>
        <w:rPr>
          <w:rFonts w:cstheme="minorHAnsi"/>
        </w:rPr>
      </w:pPr>
    </w:p>
    <w:sectPr w:rsidR="005636DC" w:rsidRPr="005B78B7" w:rsidSect="00343439">
      <w:pgSz w:w="12240" w:h="15840"/>
      <w:pgMar w:top="1440" w:right="1325"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22568" w14:textId="77777777" w:rsidR="00871E08" w:rsidRDefault="00871E08" w:rsidP="0010442E">
      <w:pPr>
        <w:spacing w:after="0" w:line="240" w:lineRule="auto"/>
      </w:pPr>
      <w:r>
        <w:separator/>
      </w:r>
    </w:p>
  </w:endnote>
  <w:endnote w:type="continuationSeparator" w:id="0">
    <w:p w14:paraId="0BA77567" w14:textId="77777777" w:rsidR="00871E08" w:rsidRDefault="00871E08" w:rsidP="0010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FDAD3" w14:textId="77777777" w:rsidR="00871E08" w:rsidRDefault="00871E08" w:rsidP="0010442E">
      <w:pPr>
        <w:spacing w:after="0" w:line="240" w:lineRule="auto"/>
      </w:pPr>
      <w:r>
        <w:separator/>
      </w:r>
    </w:p>
  </w:footnote>
  <w:footnote w:type="continuationSeparator" w:id="0">
    <w:p w14:paraId="2C028938" w14:textId="77777777" w:rsidR="00871E08" w:rsidRDefault="00871E08" w:rsidP="00104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D3E5C"/>
    <w:multiLevelType w:val="hybridMultilevel"/>
    <w:tmpl w:val="05B651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824C88"/>
    <w:multiLevelType w:val="multilevel"/>
    <w:tmpl w:val="95405F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76531"/>
    <w:multiLevelType w:val="hybridMultilevel"/>
    <w:tmpl w:val="9D24E570"/>
    <w:lvl w:ilvl="0" w:tplc="AF7E1450">
      <w:start w:val="5"/>
      <w:numFmt w:val="bullet"/>
      <w:lvlText w:val="-"/>
      <w:lvlJc w:val="left"/>
      <w:pPr>
        <w:ind w:left="720" w:hanging="360"/>
      </w:pPr>
      <w:rPr>
        <w:rFonts w:ascii="Arial" w:eastAsiaTheme="majorEastAsia"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2E2909"/>
    <w:multiLevelType w:val="multilevel"/>
    <w:tmpl w:val="53B2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A4239CC"/>
    <w:multiLevelType w:val="hybridMultilevel"/>
    <w:tmpl w:val="163689A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034539C"/>
    <w:multiLevelType w:val="hybridMultilevel"/>
    <w:tmpl w:val="8CC28F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2A27001"/>
    <w:multiLevelType w:val="hybridMultilevel"/>
    <w:tmpl w:val="260ADA5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59178C"/>
    <w:multiLevelType w:val="multilevel"/>
    <w:tmpl w:val="21BA4A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7781ACC"/>
    <w:multiLevelType w:val="hybridMultilevel"/>
    <w:tmpl w:val="93F6DC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BBD3C5F"/>
    <w:multiLevelType w:val="hybridMultilevel"/>
    <w:tmpl w:val="9F6448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047502F"/>
    <w:multiLevelType w:val="hybridMultilevel"/>
    <w:tmpl w:val="A8CC495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36D2454"/>
    <w:multiLevelType w:val="hybridMultilevel"/>
    <w:tmpl w:val="1A12A73C"/>
    <w:lvl w:ilvl="0" w:tplc="C89EF9F0">
      <w:start w:val="7"/>
      <w:numFmt w:val="bullet"/>
      <w:lvlText w:val="-"/>
      <w:lvlJc w:val="left"/>
      <w:pPr>
        <w:ind w:left="720" w:hanging="360"/>
      </w:pPr>
      <w:rPr>
        <w:rFonts w:ascii="inherit" w:eastAsiaTheme="minorHAnsi" w:hAnsi="inherit" w:cs="Segoe UI Historic"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6367F72"/>
    <w:multiLevelType w:val="hybridMultilevel"/>
    <w:tmpl w:val="0E4E34EE"/>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3" w15:restartNumberingAfterBreak="0">
    <w:nsid w:val="6EDC2EB2"/>
    <w:multiLevelType w:val="multilevel"/>
    <w:tmpl w:val="95405F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785F11"/>
    <w:multiLevelType w:val="multilevel"/>
    <w:tmpl w:val="C248D7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78FB7BA2"/>
    <w:multiLevelType w:val="hybridMultilevel"/>
    <w:tmpl w:val="757213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7DD22A5E"/>
    <w:multiLevelType w:val="multilevel"/>
    <w:tmpl w:val="05B8AD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236696471">
    <w:abstractNumId w:val="4"/>
  </w:num>
  <w:num w:numId="2" w16cid:durableId="1633361796">
    <w:abstractNumId w:val="6"/>
  </w:num>
  <w:num w:numId="3" w16cid:durableId="1857618302">
    <w:abstractNumId w:val="5"/>
  </w:num>
  <w:num w:numId="4" w16cid:durableId="46494446">
    <w:abstractNumId w:val="10"/>
  </w:num>
  <w:num w:numId="5" w16cid:durableId="1117260371">
    <w:abstractNumId w:val="0"/>
  </w:num>
  <w:num w:numId="6" w16cid:durableId="929435499">
    <w:abstractNumId w:val="15"/>
  </w:num>
  <w:num w:numId="7" w16cid:durableId="1019359662">
    <w:abstractNumId w:val="15"/>
  </w:num>
  <w:num w:numId="8" w16cid:durableId="1173103555">
    <w:abstractNumId w:val="12"/>
  </w:num>
  <w:num w:numId="9" w16cid:durableId="258413938">
    <w:abstractNumId w:val="16"/>
  </w:num>
  <w:num w:numId="10" w16cid:durableId="663121656">
    <w:abstractNumId w:val="14"/>
  </w:num>
  <w:num w:numId="11" w16cid:durableId="498619312">
    <w:abstractNumId w:val="8"/>
  </w:num>
  <w:num w:numId="12" w16cid:durableId="1753820760">
    <w:abstractNumId w:val="1"/>
  </w:num>
  <w:num w:numId="13" w16cid:durableId="597638318">
    <w:abstractNumId w:val="13"/>
  </w:num>
  <w:num w:numId="14" w16cid:durableId="1616257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1971592">
    <w:abstractNumId w:val="2"/>
  </w:num>
  <w:num w:numId="16" w16cid:durableId="991913279">
    <w:abstractNumId w:val="9"/>
  </w:num>
  <w:num w:numId="17" w16cid:durableId="1989700906">
    <w:abstractNumId w:val="3"/>
  </w:num>
  <w:num w:numId="18" w16cid:durableId="5126497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EA1"/>
    <w:rsid w:val="00000649"/>
    <w:rsid w:val="00010D8D"/>
    <w:rsid w:val="000179CA"/>
    <w:rsid w:val="00017EA8"/>
    <w:rsid w:val="00045D90"/>
    <w:rsid w:val="00047C99"/>
    <w:rsid w:val="000551C1"/>
    <w:rsid w:val="00055623"/>
    <w:rsid w:val="00057E27"/>
    <w:rsid w:val="0006072D"/>
    <w:rsid w:val="0007780A"/>
    <w:rsid w:val="0009239F"/>
    <w:rsid w:val="00096C0C"/>
    <w:rsid w:val="000C0B04"/>
    <w:rsid w:val="000C226F"/>
    <w:rsid w:val="000D1DFA"/>
    <w:rsid w:val="000D386C"/>
    <w:rsid w:val="000E26AD"/>
    <w:rsid w:val="000F0A01"/>
    <w:rsid w:val="000F2B00"/>
    <w:rsid w:val="0010442E"/>
    <w:rsid w:val="00117EE3"/>
    <w:rsid w:val="00123428"/>
    <w:rsid w:val="00126233"/>
    <w:rsid w:val="00126E43"/>
    <w:rsid w:val="0014271A"/>
    <w:rsid w:val="0015199E"/>
    <w:rsid w:val="001649D0"/>
    <w:rsid w:val="00167A30"/>
    <w:rsid w:val="001719BE"/>
    <w:rsid w:val="00183899"/>
    <w:rsid w:val="001D5D32"/>
    <w:rsid w:val="001F6E5C"/>
    <w:rsid w:val="0020659F"/>
    <w:rsid w:val="00211D96"/>
    <w:rsid w:val="002213F7"/>
    <w:rsid w:val="0022294A"/>
    <w:rsid w:val="00227792"/>
    <w:rsid w:val="002563A3"/>
    <w:rsid w:val="00267DAF"/>
    <w:rsid w:val="002846B3"/>
    <w:rsid w:val="00294E78"/>
    <w:rsid w:val="002A6DBE"/>
    <w:rsid w:val="002B3FBA"/>
    <w:rsid w:val="002D0975"/>
    <w:rsid w:val="002D4C49"/>
    <w:rsid w:val="002D65D0"/>
    <w:rsid w:val="002E3E05"/>
    <w:rsid w:val="002E7448"/>
    <w:rsid w:val="003131AD"/>
    <w:rsid w:val="00317B48"/>
    <w:rsid w:val="0032074E"/>
    <w:rsid w:val="00343439"/>
    <w:rsid w:val="0037031E"/>
    <w:rsid w:val="00386D07"/>
    <w:rsid w:val="003902B8"/>
    <w:rsid w:val="00394D17"/>
    <w:rsid w:val="0039590C"/>
    <w:rsid w:val="003A74DD"/>
    <w:rsid w:val="003E1E50"/>
    <w:rsid w:val="004007AA"/>
    <w:rsid w:val="00415A26"/>
    <w:rsid w:val="00416BAD"/>
    <w:rsid w:val="00442E60"/>
    <w:rsid w:val="0045368E"/>
    <w:rsid w:val="00457271"/>
    <w:rsid w:val="00464B28"/>
    <w:rsid w:val="004740CE"/>
    <w:rsid w:val="00476B19"/>
    <w:rsid w:val="004829F4"/>
    <w:rsid w:val="004B274B"/>
    <w:rsid w:val="004B54A3"/>
    <w:rsid w:val="004C49E3"/>
    <w:rsid w:val="004D7B6E"/>
    <w:rsid w:val="004F7366"/>
    <w:rsid w:val="005015CD"/>
    <w:rsid w:val="005037E5"/>
    <w:rsid w:val="00507EAD"/>
    <w:rsid w:val="00510B15"/>
    <w:rsid w:val="00522C96"/>
    <w:rsid w:val="00537271"/>
    <w:rsid w:val="00544DB7"/>
    <w:rsid w:val="0054656F"/>
    <w:rsid w:val="0055793B"/>
    <w:rsid w:val="005636DC"/>
    <w:rsid w:val="00587C56"/>
    <w:rsid w:val="00590887"/>
    <w:rsid w:val="005B78B7"/>
    <w:rsid w:val="005C0A67"/>
    <w:rsid w:val="005D6245"/>
    <w:rsid w:val="005D70C6"/>
    <w:rsid w:val="005E4743"/>
    <w:rsid w:val="005F085C"/>
    <w:rsid w:val="005F261C"/>
    <w:rsid w:val="006111B8"/>
    <w:rsid w:val="006172EA"/>
    <w:rsid w:val="006508FB"/>
    <w:rsid w:val="00651F5D"/>
    <w:rsid w:val="0065520E"/>
    <w:rsid w:val="00666211"/>
    <w:rsid w:val="0066739E"/>
    <w:rsid w:val="006752B7"/>
    <w:rsid w:val="006845FF"/>
    <w:rsid w:val="00685737"/>
    <w:rsid w:val="00692796"/>
    <w:rsid w:val="00692FD1"/>
    <w:rsid w:val="006950FE"/>
    <w:rsid w:val="006A4B9D"/>
    <w:rsid w:val="006A5822"/>
    <w:rsid w:val="006A5FB1"/>
    <w:rsid w:val="006B4D78"/>
    <w:rsid w:val="006B51B0"/>
    <w:rsid w:val="006C49EB"/>
    <w:rsid w:val="006C4C1C"/>
    <w:rsid w:val="006C51D0"/>
    <w:rsid w:val="006D5F7D"/>
    <w:rsid w:val="006F598A"/>
    <w:rsid w:val="00705BBB"/>
    <w:rsid w:val="00707BAB"/>
    <w:rsid w:val="00760FE2"/>
    <w:rsid w:val="007666F3"/>
    <w:rsid w:val="00767336"/>
    <w:rsid w:val="007A2478"/>
    <w:rsid w:val="007B624C"/>
    <w:rsid w:val="007D70DF"/>
    <w:rsid w:val="007F5436"/>
    <w:rsid w:val="008150B1"/>
    <w:rsid w:val="00833E3A"/>
    <w:rsid w:val="00871E08"/>
    <w:rsid w:val="00873444"/>
    <w:rsid w:val="00892FAA"/>
    <w:rsid w:val="00894FA2"/>
    <w:rsid w:val="008A3CDC"/>
    <w:rsid w:val="00917926"/>
    <w:rsid w:val="0093524C"/>
    <w:rsid w:val="00954E05"/>
    <w:rsid w:val="00964023"/>
    <w:rsid w:val="0096651C"/>
    <w:rsid w:val="009750CF"/>
    <w:rsid w:val="00980222"/>
    <w:rsid w:val="009863A4"/>
    <w:rsid w:val="00996175"/>
    <w:rsid w:val="009A17C8"/>
    <w:rsid w:val="009A4C81"/>
    <w:rsid w:val="009A736D"/>
    <w:rsid w:val="009B39AD"/>
    <w:rsid w:val="009C4209"/>
    <w:rsid w:val="009D561E"/>
    <w:rsid w:val="009E15C9"/>
    <w:rsid w:val="009E5E55"/>
    <w:rsid w:val="009F5BD1"/>
    <w:rsid w:val="00A22B1A"/>
    <w:rsid w:val="00A251C0"/>
    <w:rsid w:val="00A265FA"/>
    <w:rsid w:val="00A31479"/>
    <w:rsid w:val="00A335E7"/>
    <w:rsid w:val="00A57532"/>
    <w:rsid w:val="00A6106A"/>
    <w:rsid w:val="00A61BCE"/>
    <w:rsid w:val="00A7199F"/>
    <w:rsid w:val="00A71EBD"/>
    <w:rsid w:val="00A74304"/>
    <w:rsid w:val="00A81C49"/>
    <w:rsid w:val="00A963DB"/>
    <w:rsid w:val="00AA2292"/>
    <w:rsid w:val="00AA529A"/>
    <w:rsid w:val="00AB28EA"/>
    <w:rsid w:val="00AD1488"/>
    <w:rsid w:val="00AD319D"/>
    <w:rsid w:val="00AD4805"/>
    <w:rsid w:val="00AE2C21"/>
    <w:rsid w:val="00AE6C1D"/>
    <w:rsid w:val="00AF3F1A"/>
    <w:rsid w:val="00B006CE"/>
    <w:rsid w:val="00B0199D"/>
    <w:rsid w:val="00B042D3"/>
    <w:rsid w:val="00B0701D"/>
    <w:rsid w:val="00B17373"/>
    <w:rsid w:val="00B255A8"/>
    <w:rsid w:val="00B25833"/>
    <w:rsid w:val="00B45303"/>
    <w:rsid w:val="00B646B8"/>
    <w:rsid w:val="00B65852"/>
    <w:rsid w:val="00B721A5"/>
    <w:rsid w:val="00B776C6"/>
    <w:rsid w:val="00B9462E"/>
    <w:rsid w:val="00BC2879"/>
    <w:rsid w:val="00BC2FF4"/>
    <w:rsid w:val="00BC5F49"/>
    <w:rsid w:val="00BD1968"/>
    <w:rsid w:val="00C11800"/>
    <w:rsid w:val="00C11820"/>
    <w:rsid w:val="00C30BBA"/>
    <w:rsid w:val="00C55234"/>
    <w:rsid w:val="00C55B1D"/>
    <w:rsid w:val="00C63918"/>
    <w:rsid w:val="00C87761"/>
    <w:rsid w:val="00CA7AA2"/>
    <w:rsid w:val="00CB03CC"/>
    <w:rsid w:val="00CB42A1"/>
    <w:rsid w:val="00CD1BFA"/>
    <w:rsid w:val="00CD5CAD"/>
    <w:rsid w:val="00CE0567"/>
    <w:rsid w:val="00D03F09"/>
    <w:rsid w:val="00D270C6"/>
    <w:rsid w:val="00D31841"/>
    <w:rsid w:val="00D32D6C"/>
    <w:rsid w:val="00D61EAE"/>
    <w:rsid w:val="00D62A38"/>
    <w:rsid w:val="00D65828"/>
    <w:rsid w:val="00D73E91"/>
    <w:rsid w:val="00D755B0"/>
    <w:rsid w:val="00D80F3F"/>
    <w:rsid w:val="00D86E23"/>
    <w:rsid w:val="00D87A70"/>
    <w:rsid w:val="00D907E5"/>
    <w:rsid w:val="00D94EA1"/>
    <w:rsid w:val="00DA28B5"/>
    <w:rsid w:val="00DB117E"/>
    <w:rsid w:val="00DC4E6E"/>
    <w:rsid w:val="00DD055E"/>
    <w:rsid w:val="00DD6FAC"/>
    <w:rsid w:val="00DE4CCF"/>
    <w:rsid w:val="00DF55CD"/>
    <w:rsid w:val="00E00C4E"/>
    <w:rsid w:val="00E03446"/>
    <w:rsid w:val="00E06080"/>
    <w:rsid w:val="00E25F44"/>
    <w:rsid w:val="00E3084C"/>
    <w:rsid w:val="00E31DB8"/>
    <w:rsid w:val="00E44117"/>
    <w:rsid w:val="00E5335E"/>
    <w:rsid w:val="00E60C3C"/>
    <w:rsid w:val="00E7511F"/>
    <w:rsid w:val="00E8366F"/>
    <w:rsid w:val="00E96712"/>
    <w:rsid w:val="00EC1EE4"/>
    <w:rsid w:val="00ED76D7"/>
    <w:rsid w:val="00F16E73"/>
    <w:rsid w:val="00F2704A"/>
    <w:rsid w:val="00F369B3"/>
    <w:rsid w:val="00F4332A"/>
    <w:rsid w:val="00F56721"/>
    <w:rsid w:val="00F66EFA"/>
    <w:rsid w:val="00F70CC2"/>
    <w:rsid w:val="00F84175"/>
    <w:rsid w:val="00F940FB"/>
    <w:rsid w:val="00FA7E7C"/>
    <w:rsid w:val="00FB3A46"/>
    <w:rsid w:val="00FB3C11"/>
    <w:rsid w:val="00FB6503"/>
    <w:rsid w:val="00FC0436"/>
    <w:rsid w:val="00FC3FD5"/>
    <w:rsid w:val="00FD43D4"/>
    <w:rsid w:val="00FF01B4"/>
    <w:rsid w:val="00FF11EF"/>
    <w:rsid w:val="00FF373C"/>
    <w:rsid w:val="00FF75D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5DFEE"/>
  <w15:chartTrackingRefBased/>
  <w15:docId w15:val="{68089CBB-033F-4D69-A853-BB88C7E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16E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16E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019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0551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510B1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6E73"/>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F16E73"/>
    <w:rPr>
      <w:rFonts w:asciiTheme="majorHAnsi" w:eastAsiaTheme="majorEastAsia" w:hAnsiTheme="majorHAnsi" w:cstheme="majorBidi"/>
      <w:color w:val="2F5496" w:themeColor="accent1" w:themeShade="BF"/>
      <w:sz w:val="26"/>
      <w:szCs w:val="26"/>
    </w:rPr>
  </w:style>
  <w:style w:type="character" w:styleId="Hyperlien">
    <w:name w:val="Hyperlink"/>
    <w:basedOn w:val="Policepardfaut"/>
    <w:uiPriority w:val="99"/>
    <w:unhideWhenUsed/>
    <w:rsid w:val="00F16E73"/>
    <w:rPr>
      <w:color w:val="0563C1" w:themeColor="hyperlink"/>
      <w:u w:val="single"/>
    </w:rPr>
  </w:style>
  <w:style w:type="table" w:styleId="Grilledutableau">
    <w:name w:val="Table Grid"/>
    <w:basedOn w:val="TableauNormal"/>
    <w:uiPriority w:val="39"/>
    <w:rsid w:val="00F16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B0199D"/>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0551C1"/>
    <w:rPr>
      <w:rFonts w:asciiTheme="majorHAnsi" w:eastAsiaTheme="majorEastAsia" w:hAnsiTheme="majorHAnsi" w:cstheme="majorBidi"/>
      <w:i/>
      <w:iCs/>
      <w:color w:val="2F5496" w:themeColor="accent1" w:themeShade="BF"/>
    </w:rPr>
  </w:style>
  <w:style w:type="character" w:styleId="lev">
    <w:name w:val="Strong"/>
    <w:basedOn w:val="Policepardfaut"/>
    <w:uiPriority w:val="22"/>
    <w:qFormat/>
    <w:rsid w:val="000551C1"/>
    <w:rPr>
      <w:b/>
      <w:bCs/>
    </w:rPr>
  </w:style>
  <w:style w:type="paragraph" w:styleId="NormalWeb">
    <w:name w:val="Normal (Web)"/>
    <w:basedOn w:val="Normal"/>
    <w:uiPriority w:val="99"/>
    <w:unhideWhenUsed/>
    <w:rsid w:val="000551C1"/>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Mentionnonrsolue">
    <w:name w:val="Unresolved Mention"/>
    <w:basedOn w:val="Policepardfaut"/>
    <w:uiPriority w:val="99"/>
    <w:semiHidden/>
    <w:unhideWhenUsed/>
    <w:rsid w:val="00B65852"/>
    <w:rPr>
      <w:color w:val="605E5C"/>
      <w:shd w:val="clear" w:color="auto" w:fill="E1DFDD"/>
    </w:rPr>
  </w:style>
  <w:style w:type="paragraph" w:styleId="En-tte">
    <w:name w:val="header"/>
    <w:basedOn w:val="Normal"/>
    <w:link w:val="En-tteCar"/>
    <w:uiPriority w:val="99"/>
    <w:unhideWhenUsed/>
    <w:rsid w:val="0010442E"/>
    <w:pPr>
      <w:tabs>
        <w:tab w:val="center" w:pos="4703"/>
        <w:tab w:val="right" w:pos="9406"/>
      </w:tabs>
      <w:spacing w:after="0" w:line="240" w:lineRule="auto"/>
    </w:pPr>
  </w:style>
  <w:style w:type="character" w:customStyle="1" w:styleId="En-tteCar">
    <w:name w:val="En-tête Car"/>
    <w:basedOn w:val="Policepardfaut"/>
    <w:link w:val="En-tte"/>
    <w:uiPriority w:val="99"/>
    <w:rsid w:val="0010442E"/>
  </w:style>
  <w:style w:type="paragraph" w:styleId="Pieddepage">
    <w:name w:val="footer"/>
    <w:basedOn w:val="Normal"/>
    <w:link w:val="PieddepageCar"/>
    <w:uiPriority w:val="99"/>
    <w:unhideWhenUsed/>
    <w:rsid w:val="0010442E"/>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10442E"/>
  </w:style>
  <w:style w:type="character" w:styleId="Lienvisit">
    <w:name w:val="FollowedHyperlink"/>
    <w:basedOn w:val="Policepardfaut"/>
    <w:uiPriority w:val="99"/>
    <w:semiHidden/>
    <w:unhideWhenUsed/>
    <w:rsid w:val="00017EA8"/>
    <w:rPr>
      <w:color w:val="954F72" w:themeColor="followedHyperlink"/>
      <w:u w:val="single"/>
    </w:rPr>
  </w:style>
  <w:style w:type="paragraph" w:styleId="Paragraphedeliste">
    <w:name w:val="List Paragraph"/>
    <w:basedOn w:val="Normal"/>
    <w:uiPriority w:val="34"/>
    <w:qFormat/>
    <w:rsid w:val="00B255A8"/>
    <w:pPr>
      <w:ind w:left="720"/>
      <w:contextualSpacing/>
    </w:pPr>
  </w:style>
  <w:style w:type="character" w:customStyle="1" w:styleId="textlink">
    <w:name w:val="textlink"/>
    <w:basedOn w:val="Policepardfaut"/>
    <w:rsid w:val="00A81C49"/>
  </w:style>
  <w:style w:type="character" w:customStyle="1" w:styleId="Titre5Car">
    <w:name w:val="Titre 5 Car"/>
    <w:basedOn w:val="Policepardfaut"/>
    <w:link w:val="Titre5"/>
    <w:uiPriority w:val="9"/>
    <w:semiHidden/>
    <w:rsid w:val="00510B15"/>
    <w:rPr>
      <w:rFonts w:asciiTheme="majorHAnsi" w:eastAsiaTheme="majorEastAsia" w:hAnsiTheme="majorHAnsi" w:cstheme="majorBidi"/>
      <w:color w:val="2F5496" w:themeColor="accent1" w:themeShade="BF"/>
    </w:rPr>
  </w:style>
  <w:style w:type="character" w:customStyle="1" w:styleId="nc684nl6">
    <w:name w:val="nc684nl6"/>
    <w:basedOn w:val="Policepardfaut"/>
    <w:rsid w:val="009A17C8"/>
  </w:style>
  <w:style w:type="character" w:customStyle="1" w:styleId="boutonbleu">
    <w:name w:val="bouton_bleu"/>
    <w:basedOn w:val="Policepardfaut"/>
    <w:rsid w:val="00096C0C"/>
  </w:style>
  <w:style w:type="character" w:customStyle="1" w:styleId="at-mentions-focus">
    <w:name w:val="at-mentions-focus"/>
    <w:basedOn w:val="Policepardfaut"/>
    <w:rsid w:val="006845FF"/>
  </w:style>
  <w:style w:type="character" w:customStyle="1" w:styleId="ts-image">
    <w:name w:val="ts-image"/>
    <w:basedOn w:val="Policepardfaut"/>
    <w:rsid w:val="006845FF"/>
  </w:style>
  <w:style w:type="character" w:customStyle="1" w:styleId="normaltextrun">
    <w:name w:val="normaltextrun"/>
    <w:basedOn w:val="Policepardfaut"/>
    <w:rsid w:val="00C11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31930">
      <w:bodyDiv w:val="1"/>
      <w:marLeft w:val="0"/>
      <w:marRight w:val="0"/>
      <w:marTop w:val="0"/>
      <w:marBottom w:val="0"/>
      <w:divBdr>
        <w:top w:val="none" w:sz="0" w:space="0" w:color="auto"/>
        <w:left w:val="none" w:sz="0" w:space="0" w:color="auto"/>
        <w:bottom w:val="none" w:sz="0" w:space="0" w:color="auto"/>
        <w:right w:val="none" w:sz="0" w:space="0" w:color="auto"/>
      </w:divBdr>
    </w:div>
    <w:div w:id="95252826">
      <w:bodyDiv w:val="1"/>
      <w:marLeft w:val="0"/>
      <w:marRight w:val="0"/>
      <w:marTop w:val="0"/>
      <w:marBottom w:val="0"/>
      <w:divBdr>
        <w:top w:val="none" w:sz="0" w:space="0" w:color="auto"/>
        <w:left w:val="none" w:sz="0" w:space="0" w:color="auto"/>
        <w:bottom w:val="none" w:sz="0" w:space="0" w:color="auto"/>
        <w:right w:val="none" w:sz="0" w:space="0" w:color="auto"/>
      </w:divBdr>
    </w:div>
    <w:div w:id="137692803">
      <w:bodyDiv w:val="1"/>
      <w:marLeft w:val="0"/>
      <w:marRight w:val="0"/>
      <w:marTop w:val="0"/>
      <w:marBottom w:val="0"/>
      <w:divBdr>
        <w:top w:val="none" w:sz="0" w:space="0" w:color="auto"/>
        <w:left w:val="none" w:sz="0" w:space="0" w:color="auto"/>
        <w:bottom w:val="none" w:sz="0" w:space="0" w:color="auto"/>
        <w:right w:val="none" w:sz="0" w:space="0" w:color="auto"/>
      </w:divBdr>
    </w:div>
    <w:div w:id="171460837">
      <w:bodyDiv w:val="1"/>
      <w:marLeft w:val="0"/>
      <w:marRight w:val="0"/>
      <w:marTop w:val="0"/>
      <w:marBottom w:val="0"/>
      <w:divBdr>
        <w:top w:val="none" w:sz="0" w:space="0" w:color="auto"/>
        <w:left w:val="none" w:sz="0" w:space="0" w:color="auto"/>
        <w:bottom w:val="none" w:sz="0" w:space="0" w:color="auto"/>
        <w:right w:val="none" w:sz="0" w:space="0" w:color="auto"/>
      </w:divBdr>
    </w:div>
    <w:div w:id="232354112">
      <w:bodyDiv w:val="1"/>
      <w:marLeft w:val="0"/>
      <w:marRight w:val="0"/>
      <w:marTop w:val="0"/>
      <w:marBottom w:val="0"/>
      <w:divBdr>
        <w:top w:val="none" w:sz="0" w:space="0" w:color="auto"/>
        <w:left w:val="none" w:sz="0" w:space="0" w:color="auto"/>
        <w:bottom w:val="none" w:sz="0" w:space="0" w:color="auto"/>
        <w:right w:val="none" w:sz="0" w:space="0" w:color="auto"/>
      </w:divBdr>
    </w:div>
    <w:div w:id="332420436">
      <w:bodyDiv w:val="1"/>
      <w:marLeft w:val="0"/>
      <w:marRight w:val="0"/>
      <w:marTop w:val="0"/>
      <w:marBottom w:val="0"/>
      <w:divBdr>
        <w:top w:val="none" w:sz="0" w:space="0" w:color="auto"/>
        <w:left w:val="none" w:sz="0" w:space="0" w:color="auto"/>
        <w:bottom w:val="none" w:sz="0" w:space="0" w:color="auto"/>
        <w:right w:val="none" w:sz="0" w:space="0" w:color="auto"/>
      </w:divBdr>
    </w:div>
    <w:div w:id="356393339">
      <w:bodyDiv w:val="1"/>
      <w:marLeft w:val="0"/>
      <w:marRight w:val="0"/>
      <w:marTop w:val="0"/>
      <w:marBottom w:val="0"/>
      <w:divBdr>
        <w:top w:val="none" w:sz="0" w:space="0" w:color="auto"/>
        <w:left w:val="none" w:sz="0" w:space="0" w:color="auto"/>
        <w:bottom w:val="none" w:sz="0" w:space="0" w:color="auto"/>
        <w:right w:val="none" w:sz="0" w:space="0" w:color="auto"/>
      </w:divBdr>
    </w:div>
    <w:div w:id="365519530">
      <w:bodyDiv w:val="1"/>
      <w:marLeft w:val="0"/>
      <w:marRight w:val="0"/>
      <w:marTop w:val="0"/>
      <w:marBottom w:val="0"/>
      <w:divBdr>
        <w:top w:val="none" w:sz="0" w:space="0" w:color="auto"/>
        <w:left w:val="none" w:sz="0" w:space="0" w:color="auto"/>
        <w:bottom w:val="none" w:sz="0" w:space="0" w:color="auto"/>
        <w:right w:val="none" w:sz="0" w:space="0" w:color="auto"/>
      </w:divBdr>
    </w:div>
    <w:div w:id="394359752">
      <w:bodyDiv w:val="1"/>
      <w:marLeft w:val="0"/>
      <w:marRight w:val="0"/>
      <w:marTop w:val="0"/>
      <w:marBottom w:val="0"/>
      <w:divBdr>
        <w:top w:val="none" w:sz="0" w:space="0" w:color="auto"/>
        <w:left w:val="none" w:sz="0" w:space="0" w:color="auto"/>
        <w:bottom w:val="none" w:sz="0" w:space="0" w:color="auto"/>
        <w:right w:val="none" w:sz="0" w:space="0" w:color="auto"/>
      </w:divBdr>
    </w:div>
    <w:div w:id="452556789">
      <w:bodyDiv w:val="1"/>
      <w:marLeft w:val="0"/>
      <w:marRight w:val="0"/>
      <w:marTop w:val="0"/>
      <w:marBottom w:val="0"/>
      <w:divBdr>
        <w:top w:val="none" w:sz="0" w:space="0" w:color="auto"/>
        <w:left w:val="none" w:sz="0" w:space="0" w:color="auto"/>
        <w:bottom w:val="none" w:sz="0" w:space="0" w:color="auto"/>
        <w:right w:val="none" w:sz="0" w:space="0" w:color="auto"/>
      </w:divBdr>
    </w:div>
    <w:div w:id="510338696">
      <w:bodyDiv w:val="1"/>
      <w:marLeft w:val="0"/>
      <w:marRight w:val="0"/>
      <w:marTop w:val="0"/>
      <w:marBottom w:val="0"/>
      <w:divBdr>
        <w:top w:val="none" w:sz="0" w:space="0" w:color="auto"/>
        <w:left w:val="none" w:sz="0" w:space="0" w:color="auto"/>
        <w:bottom w:val="none" w:sz="0" w:space="0" w:color="auto"/>
        <w:right w:val="none" w:sz="0" w:space="0" w:color="auto"/>
      </w:divBdr>
    </w:div>
    <w:div w:id="544174953">
      <w:bodyDiv w:val="1"/>
      <w:marLeft w:val="0"/>
      <w:marRight w:val="0"/>
      <w:marTop w:val="0"/>
      <w:marBottom w:val="0"/>
      <w:divBdr>
        <w:top w:val="none" w:sz="0" w:space="0" w:color="auto"/>
        <w:left w:val="none" w:sz="0" w:space="0" w:color="auto"/>
        <w:bottom w:val="none" w:sz="0" w:space="0" w:color="auto"/>
        <w:right w:val="none" w:sz="0" w:space="0" w:color="auto"/>
      </w:divBdr>
    </w:div>
    <w:div w:id="566454278">
      <w:bodyDiv w:val="1"/>
      <w:marLeft w:val="0"/>
      <w:marRight w:val="0"/>
      <w:marTop w:val="0"/>
      <w:marBottom w:val="0"/>
      <w:divBdr>
        <w:top w:val="none" w:sz="0" w:space="0" w:color="auto"/>
        <w:left w:val="none" w:sz="0" w:space="0" w:color="auto"/>
        <w:bottom w:val="none" w:sz="0" w:space="0" w:color="auto"/>
        <w:right w:val="none" w:sz="0" w:space="0" w:color="auto"/>
      </w:divBdr>
      <w:divsChild>
        <w:div w:id="1840121785">
          <w:marLeft w:val="0"/>
          <w:marRight w:val="0"/>
          <w:marTop w:val="0"/>
          <w:marBottom w:val="0"/>
          <w:divBdr>
            <w:top w:val="none" w:sz="0" w:space="0" w:color="auto"/>
            <w:left w:val="none" w:sz="0" w:space="0" w:color="auto"/>
            <w:bottom w:val="none" w:sz="0" w:space="0" w:color="auto"/>
            <w:right w:val="none" w:sz="0" w:space="0" w:color="auto"/>
          </w:divBdr>
        </w:div>
        <w:div w:id="11075596">
          <w:marLeft w:val="0"/>
          <w:marRight w:val="0"/>
          <w:marTop w:val="120"/>
          <w:marBottom w:val="0"/>
          <w:divBdr>
            <w:top w:val="none" w:sz="0" w:space="0" w:color="auto"/>
            <w:left w:val="none" w:sz="0" w:space="0" w:color="auto"/>
            <w:bottom w:val="none" w:sz="0" w:space="0" w:color="auto"/>
            <w:right w:val="none" w:sz="0" w:space="0" w:color="auto"/>
          </w:divBdr>
          <w:divsChild>
            <w:div w:id="1090003203">
              <w:marLeft w:val="0"/>
              <w:marRight w:val="0"/>
              <w:marTop w:val="0"/>
              <w:marBottom w:val="0"/>
              <w:divBdr>
                <w:top w:val="none" w:sz="0" w:space="0" w:color="auto"/>
                <w:left w:val="none" w:sz="0" w:space="0" w:color="auto"/>
                <w:bottom w:val="none" w:sz="0" w:space="0" w:color="auto"/>
                <w:right w:val="none" w:sz="0" w:space="0" w:color="auto"/>
              </w:divBdr>
            </w:div>
          </w:divsChild>
        </w:div>
        <w:div w:id="675424707">
          <w:marLeft w:val="0"/>
          <w:marRight w:val="0"/>
          <w:marTop w:val="120"/>
          <w:marBottom w:val="0"/>
          <w:divBdr>
            <w:top w:val="none" w:sz="0" w:space="0" w:color="auto"/>
            <w:left w:val="none" w:sz="0" w:space="0" w:color="auto"/>
            <w:bottom w:val="none" w:sz="0" w:space="0" w:color="auto"/>
            <w:right w:val="none" w:sz="0" w:space="0" w:color="auto"/>
          </w:divBdr>
          <w:divsChild>
            <w:div w:id="1359349646">
              <w:marLeft w:val="0"/>
              <w:marRight w:val="0"/>
              <w:marTop w:val="0"/>
              <w:marBottom w:val="0"/>
              <w:divBdr>
                <w:top w:val="none" w:sz="0" w:space="0" w:color="auto"/>
                <w:left w:val="none" w:sz="0" w:space="0" w:color="auto"/>
                <w:bottom w:val="none" w:sz="0" w:space="0" w:color="auto"/>
                <w:right w:val="none" w:sz="0" w:space="0" w:color="auto"/>
              </w:divBdr>
            </w:div>
            <w:div w:id="164476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455805">
      <w:bodyDiv w:val="1"/>
      <w:marLeft w:val="0"/>
      <w:marRight w:val="0"/>
      <w:marTop w:val="0"/>
      <w:marBottom w:val="0"/>
      <w:divBdr>
        <w:top w:val="none" w:sz="0" w:space="0" w:color="auto"/>
        <w:left w:val="none" w:sz="0" w:space="0" w:color="auto"/>
        <w:bottom w:val="none" w:sz="0" w:space="0" w:color="auto"/>
        <w:right w:val="none" w:sz="0" w:space="0" w:color="auto"/>
      </w:divBdr>
    </w:div>
    <w:div w:id="663053106">
      <w:bodyDiv w:val="1"/>
      <w:marLeft w:val="0"/>
      <w:marRight w:val="0"/>
      <w:marTop w:val="0"/>
      <w:marBottom w:val="0"/>
      <w:divBdr>
        <w:top w:val="none" w:sz="0" w:space="0" w:color="auto"/>
        <w:left w:val="none" w:sz="0" w:space="0" w:color="auto"/>
        <w:bottom w:val="none" w:sz="0" w:space="0" w:color="auto"/>
        <w:right w:val="none" w:sz="0" w:space="0" w:color="auto"/>
      </w:divBdr>
      <w:divsChild>
        <w:div w:id="60833839">
          <w:marLeft w:val="0"/>
          <w:marRight w:val="0"/>
          <w:marTop w:val="0"/>
          <w:marBottom w:val="0"/>
          <w:divBdr>
            <w:top w:val="none" w:sz="0" w:space="0" w:color="auto"/>
            <w:left w:val="none" w:sz="0" w:space="0" w:color="auto"/>
            <w:bottom w:val="none" w:sz="0" w:space="0" w:color="auto"/>
            <w:right w:val="none" w:sz="0" w:space="0" w:color="auto"/>
          </w:divBdr>
        </w:div>
        <w:div w:id="384766500">
          <w:marLeft w:val="0"/>
          <w:marRight w:val="0"/>
          <w:marTop w:val="120"/>
          <w:marBottom w:val="0"/>
          <w:divBdr>
            <w:top w:val="none" w:sz="0" w:space="0" w:color="auto"/>
            <w:left w:val="none" w:sz="0" w:space="0" w:color="auto"/>
            <w:bottom w:val="none" w:sz="0" w:space="0" w:color="auto"/>
            <w:right w:val="none" w:sz="0" w:space="0" w:color="auto"/>
          </w:divBdr>
          <w:divsChild>
            <w:div w:id="1675569612">
              <w:marLeft w:val="0"/>
              <w:marRight w:val="0"/>
              <w:marTop w:val="0"/>
              <w:marBottom w:val="0"/>
              <w:divBdr>
                <w:top w:val="none" w:sz="0" w:space="0" w:color="auto"/>
                <w:left w:val="none" w:sz="0" w:space="0" w:color="auto"/>
                <w:bottom w:val="none" w:sz="0" w:space="0" w:color="auto"/>
                <w:right w:val="none" w:sz="0" w:space="0" w:color="auto"/>
              </w:divBdr>
            </w:div>
          </w:divsChild>
        </w:div>
        <w:div w:id="2042436938">
          <w:marLeft w:val="0"/>
          <w:marRight w:val="0"/>
          <w:marTop w:val="120"/>
          <w:marBottom w:val="0"/>
          <w:divBdr>
            <w:top w:val="none" w:sz="0" w:space="0" w:color="auto"/>
            <w:left w:val="none" w:sz="0" w:space="0" w:color="auto"/>
            <w:bottom w:val="none" w:sz="0" w:space="0" w:color="auto"/>
            <w:right w:val="none" w:sz="0" w:space="0" w:color="auto"/>
          </w:divBdr>
          <w:divsChild>
            <w:div w:id="176386866">
              <w:marLeft w:val="0"/>
              <w:marRight w:val="0"/>
              <w:marTop w:val="0"/>
              <w:marBottom w:val="0"/>
              <w:divBdr>
                <w:top w:val="none" w:sz="0" w:space="0" w:color="auto"/>
                <w:left w:val="none" w:sz="0" w:space="0" w:color="auto"/>
                <w:bottom w:val="none" w:sz="0" w:space="0" w:color="auto"/>
                <w:right w:val="none" w:sz="0" w:space="0" w:color="auto"/>
              </w:divBdr>
            </w:div>
          </w:divsChild>
        </w:div>
        <w:div w:id="1069693487">
          <w:marLeft w:val="0"/>
          <w:marRight w:val="0"/>
          <w:marTop w:val="120"/>
          <w:marBottom w:val="0"/>
          <w:divBdr>
            <w:top w:val="none" w:sz="0" w:space="0" w:color="auto"/>
            <w:left w:val="none" w:sz="0" w:space="0" w:color="auto"/>
            <w:bottom w:val="none" w:sz="0" w:space="0" w:color="auto"/>
            <w:right w:val="none" w:sz="0" w:space="0" w:color="auto"/>
          </w:divBdr>
          <w:divsChild>
            <w:div w:id="111675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985982">
      <w:bodyDiv w:val="1"/>
      <w:marLeft w:val="0"/>
      <w:marRight w:val="0"/>
      <w:marTop w:val="0"/>
      <w:marBottom w:val="0"/>
      <w:divBdr>
        <w:top w:val="none" w:sz="0" w:space="0" w:color="auto"/>
        <w:left w:val="none" w:sz="0" w:space="0" w:color="auto"/>
        <w:bottom w:val="none" w:sz="0" w:space="0" w:color="auto"/>
        <w:right w:val="none" w:sz="0" w:space="0" w:color="auto"/>
      </w:divBdr>
    </w:div>
    <w:div w:id="730619537">
      <w:bodyDiv w:val="1"/>
      <w:marLeft w:val="0"/>
      <w:marRight w:val="0"/>
      <w:marTop w:val="0"/>
      <w:marBottom w:val="0"/>
      <w:divBdr>
        <w:top w:val="none" w:sz="0" w:space="0" w:color="auto"/>
        <w:left w:val="none" w:sz="0" w:space="0" w:color="auto"/>
        <w:bottom w:val="none" w:sz="0" w:space="0" w:color="auto"/>
        <w:right w:val="none" w:sz="0" w:space="0" w:color="auto"/>
      </w:divBdr>
      <w:divsChild>
        <w:div w:id="1964773862">
          <w:marLeft w:val="0"/>
          <w:marRight w:val="0"/>
          <w:marTop w:val="0"/>
          <w:marBottom w:val="0"/>
          <w:divBdr>
            <w:top w:val="none" w:sz="0" w:space="0" w:color="auto"/>
            <w:left w:val="none" w:sz="0" w:space="0" w:color="auto"/>
            <w:bottom w:val="none" w:sz="0" w:space="0" w:color="auto"/>
            <w:right w:val="none" w:sz="0" w:space="0" w:color="auto"/>
          </w:divBdr>
        </w:div>
        <w:div w:id="892546838">
          <w:marLeft w:val="0"/>
          <w:marRight w:val="0"/>
          <w:marTop w:val="0"/>
          <w:marBottom w:val="0"/>
          <w:divBdr>
            <w:top w:val="none" w:sz="0" w:space="0" w:color="auto"/>
            <w:left w:val="none" w:sz="0" w:space="0" w:color="auto"/>
            <w:bottom w:val="none" w:sz="0" w:space="0" w:color="auto"/>
            <w:right w:val="none" w:sz="0" w:space="0" w:color="auto"/>
          </w:divBdr>
        </w:div>
        <w:div w:id="2093744785">
          <w:marLeft w:val="0"/>
          <w:marRight w:val="0"/>
          <w:marTop w:val="0"/>
          <w:marBottom w:val="0"/>
          <w:divBdr>
            <w:top w:val="none" w:sz="0" w:space="0" w:color="auto"/>
            <w:left w:val="none" w:sz="0" w:space="0" w:color="auto"/>
            <w:bottom w:val="none" w:sz="0" w:space="0" w:color="auto"/>
            <w:right w:val="none" w:sz="0" w:space="0" w:color="auto"/>
          </w:divBdr>
        </w:div>
        <w:div w:id="92432627">
          <w:marLeft w:val="0"/>
          <w:marRight w:val="0"/>
          <w:marTop w:val="0"/>
          <w:marBottom w:val="0"/>
          <w:divBdr>
            <w:top w:val="none" w:sz="0" w:space="0" w:color="auto"/>
            <w:left w:val="none" w:sz="0" w:space="0" w:color="auto"/>
            <w:bottom w:val="none" w:sz="0" w:space="0" w:color="auto"/>
            <w:right w:val="none" w:sz="0" w:space="0" w:color="auto"/>
          </w:divBdr>
        </w:div>
        <w:div w:id="1774398366">
          <w:marLeft w:val="0"/>
          <w:marRight w:val="0"/>
          <w:marTop w:val="0"/>
          <w:marBottom w:val="0"/>
          <w:divBdr>
            <w:top w:val="none" w:sz="0" w:space="0" w:color="auto"/>
            <w:left w:val="none" w:sz="0" w:space="0" w:color="auto"/>
            <w:bottom w:val="none" w:sz="0" w:space="0" w:color="auto"/>
            <w:right w:val="none" w:sz="0" w:space="0" w:color="auto"/>
          </w:divBdr>
        </w:div>
        <w:div w:id="1623727961">
          <w:marLeft w:val="0"/>
          <w:marRight w:val="0"/>
          <w:marTop w:val="0"/>
          <w:marBottom w:val="0"/>
          <w:divBdr>
            <w:top w:val="none" w:sz="0" w:space="0" w:color="auto"/>
            <w:left w:val="none" w:sz="0" w:space="0" w:color="auto"/>
            <w:bottom w:val="none" w:sz="0" w:space="0" w:color="auto"/>
            <w:right w:val="none" w:sz="0" w:space="0" w:color="auto"/>
          </w:divBdr>
        </w:div>
        <w:div w:id="588268603">
          <w:marLeft w:val="0"/>
          <w:marRight w:val="0"/>
          <w:marTop w:val="0"/>
          <w:marBottom w:val="0"/>
          <w:divBdr>
            <w:top w:val="none" w:sz="0" w:space="0" w:color="auto"/>
            <w:left w:val="none" w:sz="0" w:space="0" w:color="auto"/>
            <w:bottom w:val="none" w:sz="0" w:space="0" w:color="auto"/>
            <w:right w:val="none" w:sz="0" w:space="0" w:color="auto"/>
          </w:divBdr>
        </w:div>
        <w:div w:id="963999138">
          <w:marLeft w:val="0"/>
          <w:marRight w:val="0"/>
          <w:marTop w:val="0"/>
          <w:marBottom w:val="0"/>
          <w:divBdr>
            <w:top w:val="none" w:sz="0" w:space="0" w:color="auto"/>
            <w:left w:val="none" w:sz="0" w:space="0" w:color="auto"/>
            <w:bottom w:val="none" w:sz="0" w:space="0" w:color="auto"/>
            <w:right w:val="none" w:sz="0" w:space="0" w:color="auto"/>
          </w:divBdr>
        </w:div>
        <w:div w:id="1833252051">
          <w:marLeft w:val="0"/>
          <w:marRight w:val="0"/>
          <w:marTop w:val="0"/>
          <w:marBottom w:val="0"/>
          <w:divBdr>
            <w:top w:val="none" w:sz="0" w:space="0" w:color="auto"/>
            <w:left w:val="none" w:sz="0" w:space="0" w:color="auto"/>
            <w:bottom w:val="none" w:sz="0" w:space="0" w:color="auto"/>
            <w:right w:val="none" w:sz="0" w:space="0" w:color="auto"/>
          </w:divBdr>
        </w:div>
        <w:div w:id="382408424">
          <w:marLeft w:val="0"/>
          <w:marRight w:val="0"/>
          <w:marTop w:val="0"/>
          <w:marBottom w:val="0"/>
          <w:divBdr>
            <w:top w:val="none" w:sz="0" w:space="0" w:color="auto"/>
            <w:left w:val="none" w:sz="0" w:space="0" w:color="auto"/>
            <w:bottom w:val="none" w:sz="0" w:space="0" w:color="auto"/>
            <w:right w:val="none" w:sz="0" w:space="0" w:color="auto"/>
          </w:divBdr>
        </w:div>
      </w:divsChild>
    </w:div>
    <w:div w:id="749815767">
      <w:bodyDiv w:val="1"/>
      <w:marLeft w:val="0"/>
      <w:marRight w:val="0"/>
      <w:marTop w:val="0"/>
      <w:marBottom w:val="0"/>
      <w:divBdr>
        <w:top w:val="none" w:sz="0" w:space="0" w:color="auto"/>
        <w:left w:val="none" w:sz="0" w:space="0" w:color="auto"/>
        <w:bottom w:val="none" w:sz="0" w:space="0" w:color="auto"/>
        <w:right w:val="none" w:sz="0" w:space="0" w:color="auto"/>
      </w:divBdr>
      <w:divsChild>
        <w:div w:id="1126005561">
          <w:marLeft w:val="0"/>
          <w:marRight w:val="0"/>
          <w:marTop w:val="0"/>
          <w:marBottom w:val="0"/>
          <w:divBdr>
            <w:top w:val="none" w:sz="0" w:space="0" w:color="auto"/>
            <w:left w:val="none" w:sz="0" w:space="0" w:color="auto"/>
            <w:bottom w:val="none" w:sz="0" w:space="0" w:color="auto"/>
            <w:right w:val="none" w:sz="0" w:space="0" w:color="auto"/>
          </w:divBdr>
        </w:div>
        <w:div w:id="1823152753">
          <w:marLeft w:val="0"/>
          <w:marRight w:val="0"/>
          <w:marTop w:val="0"/>
          <w:marBottom w:val="0"/>
          <w:divBdr>
            <w:top w:val="none" w:sz="0" w:space="0" w:color="auto"/>
            <w:left w:val="none" w:sz="0" w:space="0" w:color="auto"/>
            <w:bottom w:val="none" w:sz="0" w:space="0" w:color="auto"/>
            <w:right w:val="none" w:sz="0" w:space="0" w:color="auto"/>
          </w:divBdr>
        </w:div>
        <w:div w:id="1814105818">
          <w:marLeft w:val="0"/>
          <w:marRight w:val="0"/>
          <w:marTop w:val="0"/>
          <w:marBottom w:val="0"/>
          <w:divBdr>
            <w:top w:val="none" w:sz="0" w:space="0" w:color="auto"/>
            <w:left w:val="none" w:sz="0" w:space="0" w:color="auto"/>
            <w:bottom w:val="none" w:sz="0" w:space="0" w:color="auto"/>
            <w:right w:val="none" w:sz="0" w:space="0" w:color="auto"/>
          </w:divBdr>
        </w:div>
        <w:div w:id="1590578029">
          <w:marLeft w:val="0"/>
          <w:marRight w:val="0"/>
          <w:marTop w:val="0"/>
          <w:marBottom w:val="0"/>
          <w:divBdr>
            <w:top w:val="none" w:sz="0" w:space="0" w:color="auto"/>
            <w:left w:val="none" w:sz="0" w:space="0" w:color="auto"/>
            <w:bottom w:val="none" w:sz="0" w:space="0" w:color="auto"/>
            <w:right w:val="none" w:sz="0" w:space="0" w:color="auto"/>
          </w:divBdr>
        </w:div>
        <w:div w:id="559438031">
          <w:marLeft w:val="0"/>
          <w:marRight w:val="0"/>
          <w:marTop w:val="0"/>
          <w:marBottom w:val="0"/>
          <w:divBdr>
            <w:top w:val="none" w:sz="0" w:space="0" w:color="auto"/>
            <w:left w:val="none" w:sz="0" w:space="0" w:color="auto"/>
            <w:bottom w:val="none" w:sz="0" w:space="0" w:color="auto"/>
            <w:right w:val="none" w:sz="0" w:space="0" w:color="auto"/>
          </w:divBdr>
        </w:div>
        <w:div w:id="215317573">
          <w:marLeft w:val="0"/>
          <w:marRight w:val="0"/>
          <w:marTop w:val="0"/>
          <w:marBottom w:val="0"/>
          <w:divBdr>
            <w:top w:val="none" w:sz="0" w:space="0" w:color="auto"/>
            <w:left w:val="none" w:sz="0" w:space="0" w:color="auto"/>
            <w:bottom w:val="none" w:sz="0" w:space="0" w:color="auto"/>
            <w:right w:val="none" w:sz="0" w:space="0" w:color="auto"/>
          </w:divBdr>
        </w:div>
        <w:div w:id="312416681">
          <w:marLeft w:val="0"/>
          <w:marRight w:val="0"/>
          <w:marTop w:val="0"/>
          <w:marBottom w:val="0"/>
          <w:divBdr>
            <w:top w:val="none" w:sz="0" w:space="0" w:color="auto"/>
            <w:left w:val="none" w:sz="0" w:space="0" w:color="auto"/>
            <w:bottom w:val="none" w:sz="0" w:space="0" w:color="auto"/>
            <w:right w:val="none" w:sz="0" w:space="0" w:color="auto"/>
          </w:divBdr>
        </w:div>
        <w:div w:id="145247291">
          <w:marLeft w:val="0"/>
          <w:marRight w:val="0"/>
          <w:marTop w:val="0"/>
          <w:marBottom w:val="0"/>
          <w:divBdr>
            <w:top w:val="none" w:sz="0" w:space="0" w:color="auto"/>
            <w:left w:val="none" w:sz="0" w:space="0" w:color="auto"/>
            <w:bottom w:val="none" w:sz="0" w:space="0" w:color="auto"/>
            <w:right w:val="none" w:sz="0" w:space="0" w:color="auto"/>
          </w:divBdr>
        </w:div>
        <w:div w:id="78064170">
          <w:marLeft w:val="0"/>
          <w:marRight w:val="0"/>
          <w:marTop w:val="0"/>
          <w:marBottom w:val="0"/>
          <w:divBdr>
            <w:top w:val="none" w:sz="0" w:space="0" w:color="auto"/>
            <w:left w:val="none" w:sz="0" w:space="0" w:color="auto"/>
            <w:bottom w:val="none" w:sz="0" w:space="0" w:color="auto"/>
            <w:right w:val="none" w:sz="0" w:space="0" w:color="auto"/>
          </w:divBdr>
        </w:div>
        <w:div w:id="449864502">
          <w:marLeft w:val="0"/>
          <w:marRight w:val="0"/>
          <w:marTop w:val="0"/>
          <w:marBottom w:val="0"/>
          <w:divBdr>
            <w:top w:val="none" w:sz="0" w:space="0" w:color="auto"/>
            <w:left w:val="none" w:sz="0" w:space="0" w:color="auto"/>
            <w:bottom w:val="none" w:sz="0" w:space="0" w:color="auto"/>
            <w:right w:val="none" w:sz="0" w:space="0" w:color="auto"/>
          </w:divBdr>
        </w:div>
      </w:divsChild>
    </w:div>
    <w:div w:id="829904531">
      <w:bodyDiv w:val="1"/>
      <w:marLeft w:val="0"/>
      <w:marRight w:val="0"/>
      <w:marTop w:val="0"/>
      <w:marBottom w:val="0"/>
      <w:divBdr>
        <w:top w:val="none" w:sz="0" w:space="0" w:color="auto"/>
        <w:left w:val="none" w:sz="0" w:space="0" w:color="auto"/>
        <w:bottom w:val="none" w:sz="0" w:space="0" w:color="auto"/>
        <w:right w:val="none" w:sz="0" w:space="0" w:color="auto"/>
      </w:divBdr>
    </w:div>
    <w:div w:id="868103417">
      <w:bodyDiv w:val="1"/>
      <w:marLeft w:val="0"/>
      <w:marRight w:val="0"/>
      <w:marTop w:val="0"/>
      <w:marBottom w:val="0"/>
      <w:divBdr>
        <w:top w:val="none" w:sz="0" w:space="0" w:color="auto"/>
        <w:left w:val="none" w:sz="0" w:space="0" w:color="auto"/>
        <w:bottom w:val="none" w:sz="0" w:space="0" w:color="auto"/>
        <w:right w:val="none" w:sz="0" w:space="0" w:color="auto"/>
      </w:divBdr>
    </w:div>
    <w:div w:id="925311168">
      <w:bodyDiv w:val="1"/>
      <w:marLeft w:val="0"/>
      <w:marRight w:val="0"/>
      <w:marTop w:val="0"/>
      <w:marBottom w:val="0"/>
      <w:divBdr>
        <w:top w:val="none" w:sz="0" w:space="0" w:color="auto"/>
        <w:left w:val="none" w:sz="0" w:space="0" w:color="auto"/>
        <w:bottom w:val="none" w:sz="0" w:space="0" w:color="auto"/>
        <w:right w:val="none" w:sz="0" w:space="0" w:color="auto"/>
      </w:divBdr>
    </w:div>
    <w:div w:id="940719020">
      <w:bodyDiv w:val="1"/>
      <w:marLeft w:val="0"/>
      <w:marRight w:val="0"/>
      <w:marTop w:val="0"/>
      <w:marBottom w:val="0"/>
      <w:divBdr>
        <w:top w:val="none" w:sz="0" w:space="0" w:color="auto"/>
        <w:left w:val="none" w:sz="0" w:space="0" w:color="auto"/>
        <w:bottom w:val="none" w:sz="0" w:space="0" w:color="auto"/>
        <w:right w:val="none" w:sz="0" w:space="0" w:color="auto"/>
      </w:divBdr>
      <w:divsChild>
        <w:div w:id="1217816236">
          <w:marLeft w:val="0"/>
          <w:marRight w:val="0"/>
          <w:marTop w:val="0"/>
          <w:marBottom w:val="0"/>
          <w:divBdr>
            <w:top w:val="none" w:sz="0" w:space="0" w:color="auto"/>
            <w:left w:val="none" w:sz="0" w:space="0" w:color="auto"/>
            <w:bottom w:val="none" w:sz="0" w:space="0" w:color="auto"/>
            <w:right w:val="none" w:sz="0" w:space="0" w:color="auto"/>
          </w:divBdr>
        </w:div>
        <w:div w:id="156769496">
          <w:marLeft w:val="0"/>
          <w:marRight w:val="0"/>
          <w:marTop w:val="120"/>
          <w:marBottom w:val="0"/>
          <w:divBdr>
            <w:top w:val="none" w:sz="0" w:space="0" w:color="auto"/>
            <w:left w:val="none" w:sz="0" w:space="0" w:color="auto"/>
            <w:bottom w:val="none" w:sz="0" w:space="0" w:color="auto"/>
            <w:right w:val="none" w:sz="0" w:space="0" w:color="auto"/>
          </w:divBdr>
          <w:divsChild>
            <w:div w:id="1996565814">
              <w:marLeft w:val="0"/>
              <w:marRight w:val="0"/>
              <w:marTop w:val="0"/>
              <w:marBottom w:val="0"/>
              <w:divBdr>
                <w:top w:val="none" w:sz="0" w:space="0" w:color="auto"/>
                <w:left w:val="none" w:sz="0" w:space="0" w:color="auto"/>
                <w:bottom w:val="none" w:sz="0" w:space="0" w:color="auto"/>
                <w:right w:val="none" w:sz="0" w:space="0" w:color="auto"/>
              </w:divBdr>
            </w:div>
          </w:divsChild>
        </w:div>
        <w:div w:id="929856339">
          <w:marLeft w:val="0"/>
          <w:marRight w:val="0"/>
          <w:marTop w:val="120"/>
          <w:marBottom w:val="0"/>
          <w:divBdr>
            <w:top w:val="none" w:sz="0" w:space="0" w:color="auto"/>
            <w:left w:val="none" w:sz="0" w:space="0" w:color="auto"/>
            <w:bottom w:val="none" w:sz="0" w:space="0" w:color="auto"/>
            <w:right w:val="none" w:sz="0" w:space="0" w:color="auto"/>
          </w:divBdr>
          <w:divsChild>
            <w:div w:id="148863713">
              <w:marLeft w:val="0"/>
              <w:marRight w:val="0"/>
              <w:marTop w:val="0"/>
              <w:marBottom w:val="0"/>
              <w:divBdr>
                <w:top w:val="none" w:sz="0" w:space="0" w:color="auto"/>
                <w:left w:val="none" w:sz="0" w:space="0" w:color="auto"/>
                <w:bottom w:val="none" w:sz="0" w:space="0" w:color="auto"/>
                <w:right w:val="none" w:sz="0" w:space="0" w:color="auto"/>
              </w:divBdr>
            </w:div>
          </w:divsChild>
        </w:div>
        <w:div w:id="2116047645">
          <w:marLeft w:val="0"/>
          <w:marRight w:val="0"/>
          <w:marTop w:val="120"/>
          <w:marBottom w:val="0"/>
          <w:divBdr>
            <w:top w:val="none" w:sz="0" w:space="0" w:color="auto"/>
            <w:left w:val="none" w:sz="0" w:space="0" w:color="auto"/>
            <w:bottom w:val="none" w:sz="0" w:space="0" w:color="auto"/>
            <w:right w:val="none" w:sz="0" w:space="0" w:color="auto"/>
          </w:divBdr>
          <w:divsChild>
            <w:div w:id="1577663032">
              <w:marLeft w:val="0"/>
              <w:marRight w:val="0"/>
              <w:marTop w:val="0"/>
              <w:marBottom w:val="0"/>
              <w:divBdr>
                <w:top w:val="none" w:sz="0" w:space="0" w:color="auto"/>
                <w:left w:val="none" w:sz="0" w:space="0" w:color="auto"/>
                <w:bottom w:val="none" w:sz="0" w:space="0" w:color="auto"/>
                <w:right w:val="none" w:sz="0" w:space="0" w:color="auto"/>
              </w:divBdr>
            </w:div>
          </w:divsChild>
        </w:div>
        <w:div w:id="866799920">
          <w:marLeft w:val="0"/>
          <w:marRight w:val="0"/>
          <w:marTop w:val="120"/>
          <w:marBottom w:val="0"/>
          <w:divBdr>
            <w:top w:val="none" w:sz="0" w:space="0" w:color="auto"/>
            <w:left w:val="none" w:sz="0" w:space="0" w:color="auto"/>
            <w:bottom w:val="none" w:sz="0" w:space="0" w:color="auto"/>
            <w:right w:val="none" w:sz="0" w:space="0" w:color="auto"/>
          </w:divBdr>
          <w:divsChild>
            <w:div w:id="34525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59861">
      <w:bodyDiv w:val="1"/>
      <w:marLeft w:val="0"/>
      <w:marRight w:val="0"/>
      <w:marTop w:val="0"/>
      <w:marBottom w:val="0"/>
      <w:divBdr>
        <w:top w:val="none" w:sz="0" w:space="0" w:color="auto"/>
        <w:left w:val="none" w:sz="0" w:space="0" w:color="auto"/>
        <w:bottom w:val="none" w:sz="0" w:space="0" w:color="auto"/>
        <w:right w:val="none" w:sz="0" w:space="0" w:color="auto"/>
      </w:divBdr>
    </w:div>
    <w:div w:id="977105754">
      <w:bodyDiv w:val="1"/>
      <w:marLeft w:val="0"/>
      <w:marRight w:val="0"/>
      <w:marTop w:val="0"/>
      <w:marBottom w:val="0"/>
      <w:divBdr>
        <w:top w:val="none" w:sz="0" w:space="0" w:color="auto"/>
        <w:left w:val="none" w:sz="0" w:space="0" w:color="auto"/>
        <w:bottom w:val="none" w:sz="0" w:space="0" w:color="auto"/>
        <w:right w:val="none" w:sz="0" w:space="0" w:color="auto"/>
      </w:divBdr>
    </w:div>
    <w:div w:id="1012799208">
      <w:bodyDiv w:val="1"/>
      <w:marLeft w:val="0"/>
      <w:marRight w:val="0"/>
      <w:marTop w:val="0"/>
      <w:marBottom w:val="0"/>
      <w:divBdr>
        <w:top w:val="none" w:sz="0" w:space="0" w:color="auto"/>
        <w:left w:val="none" w:sz="0" w:space="0" w:color="auto"/>
        <w:bottom w:val="none" w:sz="0" w:space="0" w:color="auto"/>
        <w:right w:val="none" w:sz="0" w:space="0" w:color="auto"/>
      </w:divBdr>
    </w:div>
    <w:div w:id="1032265609">
      <w:bodyDiv w:val="1"/>
      <w:marLeft w:val="0"/>
      <w:marRight w:val="0"/>
      <w:marTop w:val="0"/>
      <w:marBottom w:val="0"/>
      <w:divBdr>
        <w:top w:val="none" w:sz="0" w:space="0" w:color="auto"/>
        <w:left w:val="none" w:sz="0" w:space="0" w:color="auto"/>
        <w:bottom w:val="none" w:sz="0" w:space="0" w:color="auto"/>
        <w:right w:val="none" w:sz="0" w:space="0" w:color="auto"/>
      </w:divBdr>
    </w:div>
    <w:div w:id="1078404085">
      <w:bodyDiv w:val="1"/>
      <w:marLeft w:val="0"/>
      <w:marRight w:val="0"/>
      <w:marTop w:val="0"/>
      <w:marBottom w:val="0"/>
      <w:divBdr>
        <w:top w:val="none" w:sz="0" w:space="0" w:color="auto"/>
        <w:left w:val="none" w:sz="0" w:space="0" w:color="auto"/>
        <w:bottom w:val="none" w:sz="0" w:space="0" w:color="auto"/>
        <w:right w:val="none" w:sz="0" w:space="0" w:color="auto"/>
      </w:divBdr>
    </w:div>
    <w:div w:id="1101219982">
      <w:bodyDiv w:val="1"/>
      <w:marLeft w:val="0"/>
      <w:marRight w:val="0"/>
      <w:marTop w:val="0"/>
      <w:marBottom w:val="0"/>
      <w:divBdr>
        <w:top w:val="none" w:sz="0" w:space="0" w:color="auto"/>
        <w:left w:val="none" w:sz="0" w:space="0" w:color="auto"/>
        <w:bottom w:val="none" w:sz="0" w:space="0" w:color="auto"/>
        <w:right w:val="none" w:sz="0" w:space="0" w:color="auto"/>
      </w:divBdr>
    </w:div>
    <w:div w:id="1112821223">
      <w:bodyDiv w:val="1"/>
      <w:marLeft w:val="0"/>
      <w:marRight w:val="0"/>
      <w:marTop w:val="0"/>
      <w:marBottom w:val="0"/>
      <w:divBdr>
        <w:top w:val="none" w:sz="0" w:space="0" w:color="auto"/>
        <w:left w:val="none" w:sz="0" w:space="0" w:color="auto"/>
        <w:bottom w:val="none" w:sz="0" w:space="0" w:color="auto"/>
        <w:right w:val="none" w:sz="0" w:space="0" w:color="auto"/>
      </w:divBdr>
    </w:div>
    <w:div w:id="1129975599">
      <w:bodyDiv w:val="1"/>
      <w:marLeft w:val="0"/>
      <w:marRight w:val="0"/>
      <w:marTop w:val="0"/>
      <w:marBottom w:val="0"/>
      <w:divBdr>
        <w:top w:val="none" w:sz="0" w:space="0" w:color="auto"/>
        <w:left w:val="none" w:sz="0" w:space="0" w:color="auto"/>
        <w:bottom w:val="none" w:sz="0" w:space="0" w:color="auto"/>
        <w:right w:val="none" w:sz="0" w:space="0" w:color="auto"/>
      </w:divBdr>
    </w:div>
    <w:div w:id="1130510599">
      <w:bodyDiv w:val="1"/>
      <w:marLeft w:val="0"/>
      <w:marRight w:val="0"/>
      <w:marTop w:val="0"/>
      <w:marBottom w:val="0"/>
      <w:divBdr>
        <w:top w:val="none" w:sz="0" w:space="0" w:color="auto"/>
        <w:left w:val="none" w:sz="0" w:space="0" w:color="auto"/>
        <w:bottom w:val="none" w:sz="0" w:space="0" w:color="auto"/>
        <w:right w:val="none" w:sz="0" w:space="0" w:color="auto"/>
      </w:divBdr>
      <w:divsChild>
        <w:div w:id="428506525">
          <w:marLeft w:val="0"/>
          <w:marRight w:val="0"/>
          <w:marTop w:val="0"/>
          <w:marBottom w:val="0"/>
          <w:divBdr>
            <w:top w:val="none" w:sz="0" w:space="0" w:color="auto"/>
            <w:left w:val="none" w:sz="0" w:space="0" w:color="auto"/>
            <w:bottom w:val="none" w:sz="0" w:space="0" w:color="auto"/>
            <w:right w:val="none" w:sz="0" w:space="0" w:color="auto"/>
          </w:divBdr>
        </w:div>
        <w:div w:id="179241238">
          <w:marLeft w:val="0"/>
          <w:marRight w:val="0"/>
          <w:marTop w:val="0"/>
          <w:marBottom w:val="0"/>
          <w:divBdr>
            <w:top w:val="none" w:sz="0" w:space="0" w:color="auto"/>
            <w:left w:val="none" w:sz="0" w:space="0" w:color="auto"/>
            <w:bottom w:val="none" w:sz="0" w:space="0" w:color="auto"/>
            <w:right w:val="none" w:sz="0" w:space="0" w:color="auto"/>
          </w:divBdr>
        </w:div>
        <w:div w:id="848982825">
          <w:marLeft w:val="0"/>
          <w:marRight w:val="0"/>
          <w:marTop w:val="0"/>
          <w:marBottom w:val="0"/>
          <w:divBdr>
            <w:top w:val="none" w:sz="0" w:space="0" w:color="auto"/>
            <w:left w:val="none" w:sz="0" w:space="0" w:color="auto"/>
            <w:bottom w:val="none" w:sz="0" w:space="0" w:color="auto"/>
            <w:right w:val="none" w:sz="0" w:space="0" w:color="auto"/>
          </w:divBdr>
        </w:div>
        <w:div w:id="200023267">
          <w:marLeft w:val="0"/>
          <w:marRight w:val="0"/>
          <w:marTop w:val="0"/>
          <w:marBottom w:val="0"/>
          <w:divBdr>
            <w:top w:val="none" w:sz="0" w:space="0" w:color="auto"/>
            <w:left w:val="none" w:sz="0" w:space="0" w:color="auto"/>
            <w:bottom w:val="none" w:sz="0" w:space="0" w:color="auto"/>
            <w:right w:val="none" w:sz="0" w:space="0" w:color="auto"/>
          </w:divBdr>
        </w:div>
        <w:div w:id="1404139513">
          <w:marLeft w:val="0"/>
          <w:marRight w:val="0"/>
          <w:marTop w:val="0"/>
          <w:marBottom w:val="0"/>
          <w:divBdr>
            <w:top w:val="none" w:sz="0" w:space="0" w:color="auto"/>
            <w:left w:val="none" w:sz="0" w:space="0" w:color="auto"/>
            <w:bottom w:val="none" w:sz="0" w:space="0" w:color="auto"/>
            <w:right w:val="none" w:sz="0" w:space="0" w:color="auto"/>
          </w:divBdr>
        </w:div>
        <w:div w:id="702099256">
          <w:marLeft w:val="0"/>
          <w:marRight w:val="0"/>
          <w:marTop w:val="0"/>
          <w:marBottom w:val="0"/>
          <w:divBdr>
            <w:top w:val="none" w:sz="0" w:space="0" w:color="auto"/>
            <w:left w:val="none" w:sz="0" w:space="0" w:color="auto"/>
            <w:bottom w:val="none" w:sz="0" w:space="0" w:color="auto"/>
            <w:right w:val="none" w:sz="0" w:space="0" w:color="auto"/>
          </w:divBdr>
        </w:div>
        <w:div w:id="216669207">
          <w:marLeft w:val="0"/>
          <w:marRight w:val="0"/>
          <w:marTop w:val="0"/>
          <w:marBottom w:val="0"/>
          <w:divBdr>
            <w:top w:val="none" w:sz="0" w:space="0" w:color="auto"/>
            <w:left w:val="none" w:sz="0" w:space="0" w:color="auto"/>
            <w:bottom w:val="none" w:sz="0" w:space="0" w:color="auto"/>
            <w:right w:val="none" w:sz="0" w:space="0" w:color="auto"/>
          </w:divBdr>
        </w:div>
        <w:div w:id="903949179">
          <w:marLeft w:val="0"/>
          <w:marRight w:val="0"/>
          <w:marTop w:val="0"/>
          <w:marBottom w:val="0"/>
          <w:divBdr>
            <w:top w:val="none" w:sz="0" w:space="0" w:color="auto"/>
            <w:left w:val="none" w:sz="0" w:space="0" w:color="auto"/>
            <w:bottom w:val="none" w:sz="0" w:space="0" w:color="auto"/>
            <w:right w:val="none" w:sz="0" w:space="0" w:color="auto"/>
          </w:divBdr>
        </w:div>
        <w:div w:id="358897636">
          <w:marLeft w:val="0"/>
          <w:marRight w:val="0"/>
          <w:marTop w:val="0"/>
          <w:marBottom w:val="0"/>
          <w:divBdr>
            <w:top w:val="none" w:sz="0" w:space="0" w:color="auto"/>
            <w:left w:val="none" w:sz="0" w:space="0" w:color="auto"/>
            <w:bottom w:val="none" w:sz="0" w:space="0" w:color="auto"/>
            <w:right w:val="none" w:sz="0" w:space="0" w:color="auto"/>
          </w:divBdr>
        </w:div>
        <w:div w:id="1914197682">
          <w:marLeft w:val="0"/>
          <w:marRight w:val="0"/>
          <w:marTop w:val="0"/>
          <w:marBottom w:val="0"/>
          <w:divBdr>
            <w:top w:val="none" w:sz="0" w:space="0" w:color="auto"/>
            <w:left w:val="none" w:sz="0" w:space="0" w:color="auto"/>
            <w:bottom w:val="none" w:sz="0" w:space="0" w:color="auto"/>
            <w:right w:val="none" w:sz="0" w:space="0" w:color="auto"/>
          </w:divBdr>
        </w:div>
      </w:divsChild>
    </w:div>
    <w:div w:id="1159690977">
      <w:bodyDiv w:val="1"/>
      <w:marLeft w:val="0"/>
      <w:marRight w:val="0"/>
      <w:marTop w:val="0"/>
      <w:marBottom w:val="0"/>
      <w:divBdr>
        <w:top w:val="none" w:sz="0" w:space="0" w:color="auto"/>
        <w:left w:val="none" w:sz="0" w:space="0" w:color="auto"/>
        <w:bottom w:val="none" w:sz="0" w:space="0" w:color="auto"/>
        <w:right w:val="none" w:sz="0" w:space="0" w:color="auto"/>
      </w:divBdr>
    </w:div>
    <w:div w:id="1191525749">
      <w:bodyDiv w:val="1"/>
      <w:marLeft w:val="0"/>
      <w:marRight w:val="0"/>
      <w:marTop w:val="0"/>
      <w:marBottom w:val="0"/>
      <w:divBdr>
        <w:top w:val="none" w:sz="0" w:space="0" w:color="auto"/>
        <w:left w:val="none" w:sz="0" w:space="0" w:color="auto"/>
        <w:bottom w:val="none" w:sz="0" w:space="0" w:color="auto"/>
        <w:right w:val="none" w:sz="0" w:space="0" w:color="auto"/>
      </w:divBdr>
    </w:div>
    <w:div w:id="1200705398">
      <w:bodyDiv w:val="1"/>
      <w:marLeft w:val="0"/>
      <w:marRight w:val="0"/>
      <w:marTop w:val="0"/>
      <w:marBottom w:val="0"/>
      <w:divBdr>
        <w:top w:val="none" w:sz="0" w:space="0" w:color="auto"/>
        <w:left w:val="none" w:sz="0" w:space="0" w:color="auto"/>
        <w:bottom w:val="none" w:sz="0" w:space="0" w:color="auto"/>
        <w:right w:val="none" w:sz="0" w:space="0" w:color="auto"/>
      </w:divBdr>
    </w:div>
    <w:div w:id="1256477070">
      <w:bodyDiv w:val="1"/>
      <w:marLeft w:val="0"/>
      <w:marRight w:val="0"/>
      <w:marTop w:val="0"/>
      <w:marBottom w:val="0"/>
      <w:divBdr>
        <w:top w:val="none" w:sz="0" w:space="0" w:color="auto"/>
        <w:left w:val="none" w:sz="0" w:space="0" w:color="auto"/>
        <w:bottom w:val="none" w:sz="0" w:space="0" w:color="auto"/>
        <w:right w:val="none" w:sz="0" w:space="0" w:color="auto"/>
      </w:divBdr>
    </w:div>
    <w:div w:id="1292859918">
      <w:bodyDiv w:val="1"/>
      <w:marLeft w:val="0"/>
      <w:marRight w:val="0"/>
      <w:marTop w:val="0"/>
      <w:marBottom w:val="0"/>
      <w:divBdr>
        <w:top w:val="none" w:sz="0" w:space="0" w:color="auto"/>
        <w:left w:val="none" w:sz="0" w:space="0" w:color="auto"/>
        <w:bottom w:val="none" w:sz="0" w:space="0" w:color="auto"/>
        <w:right w:val="none" w:sz="0" w:space="0" w:color="auto"/>
      </w:divBdr>
    </w:div>
    <w:div w:id="1316690059">
      <w:bodyDiv w:val="1"/>
      <w:marLeft w:val="0"/>
      <w:marRight w:val="0"/>
      <w:marTop w:val="0"/>
      <w:marBottom w:val="0"/>
      <w:divBdr>
        <w:top w:val="none" w:sz="0" w:space="0" w:color="auto"/>
        <w:left w:val="none" w:sz="0" w:space="0" w:color="auto"/>
        <w:bottom w:val="none" w:sz="0" w:space="0" w:color="auto"/>
        <w:right w:val="none" w:sz="0" w:space="0" w:color="auto"/>
      </w:divBdr>
    </w:div>
    <w:div w:id="1337419452">
      <w:bodyDiv w:val="1"/>
      <w:marLeft w:val="0"/>
      <w:marRight w:val="0"/>
      <w:marTop w:val="0"/>
      <w:marBottom w:val="0"/>
      <w:divBdr>
        <w:top w:val="none" w:sz="0" w:space="0" w:color="auto"/>
        <w:left w:val="none" w:sz="0" w:space="0" w:color="auto"/>
        <w:bottom w:val="none" w:sz="0" w:space="0" w:color="auto"/>
        <w:right w:val="none" w:sz="0" w:space="0" w:color="auto"/>
      </w:divBdr>
      <w:divsChild>
        <w:div w:id="249781603">
          <w:marLeft w:val="0"/>
          <w:marRight w:val="0"/>
          <w:marTop w:val="0"/>
          <w:marBottom w:val="0"/>
          <w:divBdr>
            <w:top w:val="none" w:sz="0" w:space="0" w:color="auto"/>
            <w:left w:val="none" w:sz="0" w:space="0" w:color="auto"/>
            <w:bottom w:val="none" w:sz="0" w:space="0" w:color="auto"/>
            <w:right w:val="none" w:sz="0" w:space="0" w:color="auto"/>
          </w:divBdr>
          <w:divsChild>
            <w:div w:id="1209146514">
              <w:marLeft w:val="0"/>
              <w:marRight w:val="0"/>
              <w:marTop w:val="0"/>
              <w:marBottom w:val="0"/>
              <w:divBdr>
                <w:top w:val="none" w:sz="0" w:space="0" w:color="auto"/>
                <w:left w:val="none" w:sz="0" w:space="0" w:color="auto"/>
                <w:bottom w:val="none" w:sz="0" w:space="0" w:color="auto"/>
                <w:right w:val="none" w:sz="0" w:space="0" w:color="auto"/>
              </w:divBdr>
              <w:divsChild>
                <w:div w:id="157304852">
                  <w:marLeft w:val="0"/>
                  <w:marRight w:val="0"/>
                  <w:marTop w:val="0"/>
                  <w:marBottom w:val="0"/>
                  <w:divBdr>
                    <w:top w:val="none" w:sz="0" w:space="0" w:color="auto"/>
                    <w:left w:val="none" w:sz="0" w:space="0" w:color="auto"/>
                    <w:bottom w:val="none" w:sz="0" w:space="0" w:color="auto"/>
                    <w:right w:val="none" w:sz="0" w:space="0" w:color="auto"/>
                  </w:divBdr>
                  <w:divsChild>
                    <w:div w:id="208676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763911">
      <w:bodyDiv w:val="1"/>
      <w:marLeft w:val="0"/>
      <w:marRight w:val="0"/>
      <w:marTop w:val="0"/>
      <w:marBottom w:val="0"/>
      <w:divBdr>
        <w:top w:val="none" w:sz="0" w:space="0" w:color="auto"/>
        <w:left w:val="none" w:sz="0" w:space="0" w:color="auto"/>
        <w:bottom w:val="none" w:sz="0" w:space="0" w:color="auto"/>
        <w:right w:val="none" w:sz="0" w:space="0" w:color="auto"/>
      </w:divBdr>
    </w:div>
    <w:div w:id="1447428950">
      <w:bodyDiv w:val="1"/>
      <w:marLeft w:val="0"/>
      <w:marRight w:val="0"/>
      <w:marTop w:val="0"/>
      <w:marBottom w:val="0"/>
      <w:divBdr>
        <w:top w:val="none" w:sz="0" w:space="0" w:color="auto"/>
        <w:left w:val="none" w:sz="0" w:space="0" w:color="auto"/>
        <w:bottom w:val="none" w:sz="0" w:space="0" w:color="auto"/>
        <w:right w:val="none" w:sz="0" w:space="0" w:color="auto"/>
      </w:divBdr>
    </w:div>
    <w:div w:id="1513179622">
      <w:bodyDiv w:val="1"/>
      <w:marLeft w:val="0"/>
      <w:marRight w:val="0"/>
      <w:marTop w:val="0"/>
      <w:marBottom w:val="0"/>
      <w:divBdr>
        <w:top w:val="none" w:sz="0" w:space="0" w:color="auto"/>
        <w:left w:val="none" w:sz="0" w:space="0" w:color="auto"/>
        <w:bottom w:val="none" w:sz="0" w:space="0" w:color="auto"/>
        <w:right w:val="none" w:sz="0" w:space="0" w:color="auto"/>
      </w:divBdr>
    </w:div>
    <w:div w:id="1583829135">
      <w:bodyDiv w:val="1"/>
      <w:marLeft w:val="0"/>
      <w:marRight w:val="0"/>
      <w:marTop w:val="0"/>
      <w:marBottom w:val="0"/>
      <w:divBdr>
        <w:top w:val="none" w:sz="0" w:space="0" w:color="auto"/>
        <w:left w:val="none" w:sz="0" w:space="0" w:color="auto"/>
        <w:bottom w:val="none" w:sz="0" w:space="0" w:color="auto"/>
        <w:right w:val="none" w:sz="0" w:space="0" w:color="auto"/>
      </w:divBdr>
    </w:div>
    <w:div w:id="1616911493">
      <w:bodyDiv w:val="1"/>
      <w:marLeft w:val="0"/>
      <w:marRight w:val="0"/>
      <w:marTop w:val="0"/>
      <w:marBottom w:val="0"/>
      <w:divBdr>
        <w:top w:val="none" w:sz="0" w:space="0" w:color="auto"/>
        <w:left w:val="none" w:sz="0" w:space="0" w:color="auto"/>
        <w:bottom w:val="none" w:sz="0" w:space="0" w:color="auto"/>
        <w:right w:val="none" w:sz="0" w:space="0" w:color="auto"/>
      </w:divBdr>
    </w:div>
    <w:div w:id="1665082245">
      <w:bodyDiv w:val="1"/>
      <w:marLeft w:val="0"/>
      <w:marRight w:val="0"/>
      <w:marTop w:val="0"/>
      <w:marBottom w:val="0"/>
      <w:divBdr>
        <w:top w:val="none" w:sz="0" w:space="0" w:color="auto"/>
        <w:left w:val="none" w:sz="0" w:space="0" w:color="auto"/>
        <w:bottom w:val="none" w:sz="0" w:space="0" w:color="auto"/>
        <w:right w:val="none" w:sz="0" w:space="0" w:color="auto"/>
      </w:divBdr>
    </w:div>
    <w:div w:id="1672756099">
      <w:bodyDiv w:val="1"/>
      <w:marLeft w:val="0"/>
      <w:marRight w:val="0"/>
      <w:marTop w:val="0"/>
      <w:marBottom w:val="0"/>
      <w:divBdr>
        <w:top w:val="none" w:sz="0" w:space="0" w:color="auto"/>
        <w:left w:val="none" w:sz="0" w:space="0" w:color="auto"/>
        <w:bottom w:val="none" w:sz="0" w:space="0" w:color="auto"/>
        <w:right w:val="none" w:sz="0" w:space="0" w:color="auto"/>
      </w:divBdr>
      <w:divsChild>
        <w:div w:id="859202846">
          <w:marLeft w:val="0"/>
          <w:marRight w:val="0"/>
          <w:marTop w:val="0"/>
          <w:marBottom w:val="0"/>
          <w:divBdr>
            <w:top w:val="none" w:sz="0" w:space="0" w:color="auto"/>
            <w:left w:val="none" w:sz="0" w:space="0" w:color="auto"/>
            <w:bottom w:val="none" w:sz="0" w:space="0" w:color="auto"/>
            <w:right w:val="none" w:sz="0" w:space="0" w:color="auto"/>
          </w:divBdr>
        </w:div>
      </w:divsChild>
    </w:div>
    <w:div w:id="1679308889">
      <w:bodyDiv w:val="1"/>
      <w:marLeft w:val="0"/>
      <w:marRight w:val="0"/>
      <w:marTop w:val="0"/>
      <w:marBottom w:val="0"/>
      <w:divBdr>
        <w:top w:val="none" w:sz="0" w:space="0" w:color="auto"/>
        <w:left w:val="none" w:sz="0" w:space="0" w:color="auto"/>
        <w:bottom w:val="none" w:sz="0" w:space="0" w:color="auto"/>
        <w:right w:val="none" w:sz="0" w:space="0" w:color="auto"/>
      </w:divBdr>
      <w:divsChild>
        <w:div w:id="56053673">
          <w:marLeft w:val="0"/>
          <w:marRight w:val="0"/>
          <w:marTop w:val="0"/>
          <w:marBottom w:val="0"/>
          <w:divBdr>
            <w:top w:val="none" w:sz="0" w:space="0" w:color="auto"/>
            <w:left w:val="none" w:sz="0" w:space="0" w:color="auto"/>
            <w:bottom w:val="none" w:sz="0" w:space="0" w:color="auto"/>
            <w:right w:val="none" w:sz="0" w:space="0" w:color="auto"/>
          </w:divBdr>
        </w:div>
        <w:div w:id="1802964134">
          <w:marLeft w:val="0"/>
          <w:marRight w:val="0"/>
          <w:marTop w:val="120"/>
          <w:marBottom w:val="0"/>
          <w:divBdr>
            <w:top w:val="none" w:sz="0" w:space="0" w:color="auto"/>
            <w:left w:val="none" w:sz="0" w:space="0" w:color="auto"/>
            <w:bottom w:val="none" w:sz="0" w:space="0" w:color="auto"/>
            <w:right w:val="none" w:sz="0" w:space="0" w:color="auto"/>
          </w:divBdr>
          <w:divsChild>
            <w:div w:id="391008621">
              <w:marLeft w:val="0"/>
              <w:marRight w:val="0"/>
              <w:marTop w:val="0"/>
              <w:marBottom w:val="0"/>
              <w:divBdr>
                <w:top w:val="none" w:sz="0" w:space="0" w:color="auto"/>
                <w:left w:val="none" w:sz="0" w:space="0" w:color="auto"/>
                <w:bottom w:val="none" w:sz="0" w:space="0" w:color="auto"/>
                <w:right w:val="none" w:sz="0" w:space="0" w:color="auto"/>
              </w:divBdr>
            </w:div>
          </w:divsChild>
        </w:div>
        <w:div w:id="2057118448">
          <w:marLeft w:val="0"/>
          <w:marRight w:val="0"/>
          <w:marTop w:val="120"/>
          <w:marBottom w:val="0"/>
          <w:divBdr>
            <w:top w:val="none" w:sz="0" w:space="0" w:color="auto"/>
            <w:left w:val="none" w:sz="0" w:space="0" w:color="auto"/>
            <w:bottom w:val="none" w:sz="0" w:space="0" w:color="auto"/>
            <w:right w:val="none" w:sz="0" w:space="0" w:color="auto"/>
          </w:divBdr>
          <w:divsChild>
            <w:div w:id="130882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86938">
      <w:bodyDiv w:val="1"/>
      <w:marLeft w:val="0"/>
      <w:marRight w:val="0"/>
      <w:marTop w:val="0"/>
      <w:marBottom w:val="0"/>
      <w:divBdr>
        <w:top w:val="none" w:sz="0" w:space="0" w:color="auto"/>
        <w:left w:val="none" w:sz="0" w:space="0" w:color="auto"/>
        <w:bottom w:val="none" w:sz="0" w:space="0" w:color="auto"/>
        <w:right w:val="none" w:sz="0" w:space="0" w:color="auto"/>
      </w:divBdr>
    </w:div>
    <w:div w:id="1807358085">
      <w:bodyDiv w:val="1"/>
      <w:marLeft w:val="0"/>
      <w:marRight w:val="0"/>
      <w:marTop w:val="0"/>
      <w:marBottom w:val="0"/>
      <w:divBdr>
        <w:top w:val="none" w:sz="0" w:space="0" w:color="auto"/>
        <w:left w:val="none" w:sz="0" w:space="0" w:color="auto"/>
        <w:bottom w:val="none" w:sz="0" w:space="0" w:color="auto"/>
        <w:right w:val="none" w:sz="0" w:space="0" w:color="auto"/>
      </w:divBdr>
    </w:div>
    <w:div w:id="1844927524">
      <w:bodyDiv w:val="1"/>
      <w:marLeft w:val="0"/>
      <w:marRight w:val="0"/>
      <w:marTop w:val="0"/>
      <w:marBottom w:val="0"/>
      <w:divBdr>
        <w:top w:val="none" w:sz="0" w:space="0" w:color="auto"/>
        <w:left w:val="none" w:sz="0" w:space="0" w:color="auto"/>
        <w:bottom w:val="none" w:sz="0" w:space="0" w:color="auto"/>
        <w:right w:val="none" w:sz="0" w:space="0" w:color="auto"/>
      </w:divBdr>
    </w:div>
    <w:div w:id="1905676851">
      <w:bodyDiv w:val="1"/>
      <w:marLeft w:val="0"/>
      <w:marRight w:val="0"/>
      <w:marTop w:val="0"/>
      <w:marBottom w:val="0"/>
      <w:divBdr>
        <w:top w:val="none" w:sz="0" w:space="0" w:color="auto"/>
        <w:left w:val="none" w:sz="0" w:space="0" w:color="auto"/>
        <w:bottom w:val="none" w:sz="0" w:space="0" w:color="auto"/>
        <w:right w:val="none" w:sz="0" w:space="0" w:color="auto"/>
      </w:divBdr>
    </w:div>
    <w:div w:id="1967348869">
      <w:bodyDiv w:val="1"/>
      <w:marLeft w:val="0"/>
      <w:marRight w:val="0"/>
      <w:marTop w:val="0"/>
      <w:marBottom w:val="0"/>
      <w:divBdr>
        <w:top w:val="none" w:sz="0" w:space="0" w:color="auto"/>
        <w:left w:val="none" w:sz="0" w:space="0" w:color="auto"/>
        <w:bottom w:val="none" w:sz="0" w:space="0" w:color="auto"/>
        <w:right w:val="none" w:sz="0" w:space="0" w:color="auto"/>
      </w:divBdr>
    </w:div>
    <w:div w:id="2011130851">
      <w:bodyDiv w:val="1"/>
      <w:marLeft w:val="0"/>
      <w:marRight w:val="0"/>
      <w:marTop w:val="0"/>
      <w:marBottom w:val="0"/>
      <w:divBdr>
        <w:top w:val="none" w:sz="0" w:space="0" w:color="auto"/>
        <w:left w:val="none" w:sz="0" w:space="0" w:color="auto"/>
        <w:bottom w:val="none" w:sz="0" w:space="0" w:color="auto"/>
        <w:right w:val="none" w:sz="0" w:space="0" w:color="auto"/>
      </w:divBdr>
    </w:div>
    <w:div w:id="2096314984">
      <w:bodyDiv w:val="1"/>
      <w:marLeft w:val="0"/>
      <w:marRight w:val="0"/>
      <w:marTop w:val="0"/>
      <w:marBottom w:val="0"/>
      <w:divBdr>
        <w:top w:val="none" w:sz="0" w:space="0" w:color="auto"/>
        <w:left w:val="none" w:sz="0" w:space="0" w:color="auto"/>
        <w:bottom w:val="none" w:sz="0" w:space="0" w:color="auto"/>
        <w:right w:val="none" w:sz="0" w:space="0" w:color="auto"/>
      </w:divBdr>
    </w:div>
    <w:div w:id="2146701627">
      <w:bodyDiv w:val="1"/>
      <w:marLeft w:val="0"/>
      <w:marRight w:val="0"/>
      <w:marTop w:val="0"/>
      <w:marBottom w:val="0"/>
      <w:divBdr>
        <w:top w:val="none" w:sz="0" w:space="0" w:color="auto"/>
        <w:left w:val="none" w:sz="0" w:space="0" w:color="auto"/>
        <w:bottom w:val="none" w:sz="0" w:space="0" w:color="auto"/>
        <w:right w:val="none" w:sz="0" w:space="0" w:color="auto"/>
      </w:divBdr>
      <w:divsChild>
        <w:div w:id="1258635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gagement@bbaf.ulaval.ca%20" TargetMode="External"/><Relationship Id="rId13" Type="http://schemas.openxmlformats.org/officeDocument/2006/relationships/image" Target="media/image2.png"/><Relationship Id="rId18" Type="http://schemas.openxmlformats.org/officeDocument/2006/relationships/hyperlink" Target="https://repertoire.bbaf.ulaval.ca/bourse/93283/bourse-citoyennes-et-citoyens-du-monde-volet-excellence-maitrise-memoire-et-doctorat-hiver-202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mailto:excellence@bbaf.ulaval.ca" TargetMode="External"/><Relationship Id="rId12" Type="http://schemas.openxmlformats.org/officeDocument/2006/relationships/image" Target="media/image1.png"/><Relationship Id="rId17" Type="http://schemas.openxmlformats.org/officeDocument/2006/relationships/hyperlink" Target="https://repertoire.bbaf.ulaval.ca/bourse/93877/bourse-citoyennes-et-citoyens-du-monde-volet-excellence-baccalaureat-et-maitrise-professionnelle-hiver-202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pertoire.bbaf.ulaval.ca/bourse/93881/bourse-citoyennes-et-citoyens-du-monde-volet-engagement-hiver-20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af.ulaval.ca/bourses-detudes/bourses-citoyennes-et-citoyens-du-monde/" TargetMode="External"/><Relationship Id="rId24" Type="http://schemas.openxmlformats.org/officeDocument/2006/relationships/hyperlink" Target="https://www.bbaf.ulaval.ca/bourses-detudes/bourses-citoyennes-et-citoyens-du-monde/"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7.png"/><Relationship Id="rId10" Type="http://schemas.openxmlformats.org/officeDocument/2006/relationships/hyperlink" Target="https://www.bbaf.ulaval.ca/bccm"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cycles_superieurs@bbaf.ulaval.ca" TargetMode="External"/><Relationship Id="rId14" Type="http://schemas.openxmlformats.org/officeDocument/2006/relationships/hyperlink" Target="https://www.bbaf.ulaval.ca/bourses-detudes/bourses-citoyennes-et-citoyens-du-monde/?utm_source=bulletin-bbaf&amp;utm_medium=email&amp;utm_campaign=bccm&amp;utm_term=2022-12-05" TargetMode="External"/><Relationship Id="rId22" Type="http://schemas.openxmlformats.org/officeDocument/2006/relationships/hyperlink" Target="https://repertoire.bbaf.ulaval.ca/bourse/93047/bourse-citoyennes-et-citoyens-du-monde-volet-mobilite--fondation-famille-choquette-hiver-202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5</Pages>
  <Words>951</Words>
  <Characters>5233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Guay</dc:creator>
  <cp:keywords/>
  <dc:description/>
  <cp:lastModifiedBy>Amélie Bossé-LeBel</cp:lastModifiedBy>
  <cp:revision>26</cp:revision>
  <dcterms:created xsi:type="dcterms:W3CDTF">2022-12-19T14:07:00Z</dcterms:created>
  <dcterms:modified xsi:type="dcterms:W3CDTF">2024-11-26T14:44:00Z</dcterms:modified>
</cp:coreProperties>
</file>